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宋体" w:hAnsi="宋体" w:eastAsia="宋体" w:cs="Times New Roman"/>
          <w:b/>
          <w:sz w:val="36"/>
          <w:szCs w:val="36"/>
          <w:lang w:val="en-US" w:eastAsia="zh-CN"/>
        </w:rPr>
      </w:pPr>
    </w:p>
    <w:p>
      <w:pPr>
        <w:jc w:val="center"/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  <w:t>2024-2025学年第二学期</w:t>
      </w:r>
    </w:p>
    <w:p>
      <w:pPr>
        <w:jc w:val="center"/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  <w:t>实践教学周工作总结</w:t>
      </w:r>
    </w:p>
    <w:p>
      <w:pPr>
        <w:jc w:val="center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  <w:t>教学单位/学院）</w:t>
      </w:r>
    </w:p>
    <w:p>
      <w:pPr>
        <w:jc w:val="center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righ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实践教学周工作</w:t>
      </w:r>
      <w:r>
        <w:rPr>
          <w:rFonts w:hint="eastAsia" w:ascii="宋体" w:hAnsi="宋体" w:eastAsia="宋体" w:cs="宋体"/>
          <w:sz w:val="24"/>
          <w:szCs w:val="24"/>
        </w:rPr>
        <w:t>完成情况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right="0" w:right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包括：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right="0" w:right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1.整体评价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right="0" w:right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2.数据分析（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实践活动项目数、参与教师数、参与学生数等</w:t>
      </w:r>
      <w:r>
        <w:rPr>
          <w:rFonts w:hint="eastAsia" w:cs="宋体"/>
          <w:b w:val="0"/>
          <w:bCs w:val="0"/>
          <w:color w:val="FF0000"/>
          <w:sz w:val="24"/>
          <w:szCs w:val="24"/>
          <w:lang w:val="en-US" w:eastAsia="zh-CN"/>
        </w:rPr>
        <w:t>，附明细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）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right="0" w:right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3.……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20" w:lineRule="exact"/>
        <w:ind w:left="630" w:right="21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可借鉴推广的经验举措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20" w:lineRule="exact"/>
        <w:ind w:left="630" w:right="21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存在的问题及改进措施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210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210"/>
        <w:textAlignment w:val="auto"/>
        <w:rPr>
          <w:rFonts w:hint="eastAsia" w:ascii="宋体" w:hAnsi="宋体" w:eastAsia="宋体" w:cs="宋体"/>
          <w:b/>
          <w:bCs/>
          <w:color w:val="FF0000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0"/>
          <w:szCs w:val="2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0"/>
          <w:szCs w:val="20"/>
          <w:lang w:val="en-US" w:eastAsia="zh-CN"/>
        </w:rPr>
        <w:t>注：请各教学单位以文字、数据及图表形式完成实践教学周工作总结</w:t>
      </w:r>
      <w:r>
        <w:rPr>
          <w:rFonts w:hint="eastAsia" w:ascii="宋体" w:hAnsi="宋体" w:eastAsia="宋体" w:cs="宋体"/>
          <w:b/>
          <w:bCs/>
          <w:color w:val="FF0000"/>
          <w:sz w:val="20"/>
          <w:szCs w:val="20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right="21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right="21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right="21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教学院长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主任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签名盖章：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right="21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年     月    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1267460</wp:posOffset>
          </wp:positionH>
          <wp:positionV relativeFrom="paragraph">
            <wp:posOffset>-5080</wp:posOffset>
          </wp:positionV>
          <wp:extent cx="2939415" cy="332740"/>
          <wp:effectExtent l="0" t="0" r="1905" b="2540"/>
          <wp:wrapNone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39415" cy="332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700745"/>
    <w:multiLevelType w:val="multilevel"/>
    <w:tmpl w:val="2C700745"/>
    <w:lvl w:ilvl="0" w:tentative="0">
      <w:start w:val="1"/>
      <w:numFmt w:val="chineseCountingThousand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hNTgxZWIzNDg0ZTE4NWU5MGU2ZjI1ZGQyNmRlYTkifQ=="/>
  </w:docVars>
  <w:rsids>
    <w:rsidRoot w:val="422004E4"/>
    <w:rsid w:val="10AF0EAA"/>
    <w:rsid w:val="21FE6353"/>
    <w:rsid w:val="261E4416"/>
    <w:rsid w:val="2A2E0C3A"/>
    <w:rsid w:val="3E0D6E70"/>
    <w:rsid w:val="422004E4"/>
    <w:rsid w:val="42F67DC7"/>
    <w:rsid w:val="44B02520"/>
    <w:rsid w:val="457713AE"/>
    <w:rsid w:val="4A1420B6"/>
    <w:rsid w:val="650D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ind w:left="210" w:leftChars="100" w:rightChars="100"/>
      <w:jc w:val="left"/>
      <w:outlineLvl w:val="0"/>
    </w:pPr>
    <w:rPr>
      <w:rFonts w:ascii="宋体" w:hAnsi="宋体" w:cs="宋体"/>
      <w:b/>
      <w:bCs/>
      <w:kern w:val="36"/>
      <w:sz w:val="24"/>
      <w:szCs w:val="4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183</Characters>
  <Lines>0</Lines>
  <Paragraphs>0</Paragraphs>
  <TotalTime>0</TotalTime>
  <ScaleCrop>false</ScaleCrop>
  <LinksUpToDate>false</LinksUpToDate>
  <CharactersWithSpaces>294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2022-11-17T07:23:00Z</dcterms:created>
  <dc:creator>仁钦达瓦</dc:creator>
  <cp:lastModifiedBy>仁钦达瓦</cp:lastModifiedBy>
  <cp:lastPrinted>2022-11-17T07:28:00Z</cp:lastPrinted>
  <dcterms:modified xsi:type="dcterms:W3CDTF">2025-03-25T02:45:50Z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E7EADDD20D444BA8BC937EE71E92CB71_13</vt:lpwstr>
  </property>
</Properties>
</file>