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/>
          <w:spacing w:val="0"/>
          <w:w w:val="98"/>
          <w:kern w:val="0"/>
          <w:sz w:val="28"/>
          <w:szCs w:val="28"/>
          <w:fitText w:val="4072" w:id="-1713645312"/>
        </w:rPr>
        <w:t>附件</w:t>
      </w:r>
      <w:r>
        <w:rPr>
          <w:rFonts w:ascii="宋体" w:hAnsi="宋体"/>
          <w:spacing w:val="0"/>
          <w:w w:val="98"/>
          <w:kern w:val="0"/>
          <w:sz w:val="28"/>
          <w:szCs w:val="28"/>
          <w:fitText w:val="4072" w:id="-1713645312"/>
        </w:rPr>
        <w:t>4</w:t>
      </w:r>
      <w:r>
        <w:rPr>
          <w:rFonts w:hint="eastAsia" w:ascii="宋体" w:hAnsi="宋体"/>
          <w:spacing w:val="0"/>
          <w:w w:val="98"/>
          <w:kern w:val="0"/>
          <w:sz w:val="28"/>
          <w:szCs w:val="28"/>
          <w:fitText w:val="4072" w:id="-1713645312"/>
        </w:rPr>
        <w:t>：</w:t>
      </w:r>
      <w:r>
        <w:rPr>
          <w:rFonts w:hint="eastAsia" w:ascii="宋体" w:hAnsi="宋体" w:cs="宋体"/>
          <w:b/>
          <w:spacing w:val="0"/>
          <w:w w:val="98"/>
          <w:kern w:val="0"/>
          <w:sz w:val="28"/>
          <w:szCs w:val="28"/>
          <w:shd w:val="clear" w:color="auto" w:fill="FFFFFF"/>
          <w:fitText w:val="4072" w:id="-1713645312"/>
        </w:rPr>
        <w:t>重修课程替换审批汇总</w:t>
      </w:r>
      <w:r>
        <w:rPr>
          <w:rFonts w:hint="eastAsia" w:ascii="宋体" w:hAnsi="宋体" w:cs="宋体"/>
          <w:b/>
          <w:spacing w:val="1"/>
          <w:w w:val="98"/>
          <w:kern w:val="0"/>
          <w:sz w:val="28"/>
          <w:szCs w:val="28"/>
          <w:shd w:val="clear" w:color="auto" w:fill="FFFFFF"/>
          <w:fitText w:val="4072" w:id="-1713645312"/>
        </w:rPr>
        <w:t>表</w:t>
      </w:r>
    </w:p>
    <w:p>
      <w:pPr>
        <w:widowControl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202</w:t>
      </w:r>
      <w:r>
        <w:rPr>
          <w:rFonts w:hint="eastAsia"/>
          <w:b/>
          <w:sz w:val="30"/>
          <w:szCs w:val="30"/>
          <w:lang w:val="en-US" w:eastAsia="zh-CN"/>
        </w:rPr>
        <w:t>3</w:t>
      </w:r>
      <w:r>
        <w:rPr>
          <w:b/>
          <w:sz w:val="30"/>
          <w:szCs w:val="30"/>
        </w:rPr>
        <w:t>-202</w:t>
      </w:r>
      <w:r>
        <w:rPr>
          <w:rFonts w:hint="eastAsia"/>
          <w:b/>
          <w:sz w:val="30"/>
          <w:szCs w:val="30"/>
          <w:lang w:val="en-US" w:eastAsia="zh-CN"/>
        </w:rPr>
        <w:t>4</w:t>
      </w:r>
      <w:r>
        <w:rPr>
          <w:rFonts w:hint="eastAsia"/>
          <w:b/>
          <w:sz w:val="30"/>
          <w:szCs w:val="30"/>
        </w:rPr>
        <w:t>学年第</w:t>
      </w:r>
      <w:r>
        <w:rPr>
          <w:rFonts w:hint="eastAsia"/>
          <w:b/>
          <w:sz w:val="30"/>
          <w:szCs w:val="30"/>
          <w:lang w:val="en-US" w:eastAsia="zh-CN"/>
        </w:rPr>
        <w:t>二</w:t>
      </w:r>
      <w:bookmarkStart w:id="0" w:name="_GoBack"/>
      <w:bookmarkEnd w:id="0"/>
      <w:r>
        <w:rPr>
          <w:rFonts w:hint="eastAsia"/>
          <w:b/>
          <w:sz w:val="30"/>
          <w:szCs w:val="30"/>
        </w:rPr>
        <w:t>学期重修课程替换审批汇总表</w:t>
      </w:r>
    </w:p>
    <w:tbl>
      <w:tblPr>
        <w:tblStyle w:val="5"/>
        <w:tblpPr w:leftFromText="180" w:rightFromText="180" w:vertAnchor="page" w:horzAnchor="margin" w:tblpX="74" w:tblpY="323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406"/>
        <w:gridCol w:w="1406"/>
        <w:gridCol w:w="1548"/>
        <w:gridCol w:w="1409"/>
        <w:gridCol w:w="1406"/>
        <w:gridCol w:w="2316"/>
        <w:gridCol w:w="1686"/>
        <w:gridCol w:w="1056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38" w:type="pct"/>
            <w:vMerge w:val="restart"/>
            <w:vAlign w:val="center"/>
          </w:tcPr>
          <w:p>
            <w:r>
              <w:rPr>
                <w:rFonts w:hint="eastAsia"/>
                <w:spacing w:val="0"/>
                <w:kern w:val="0"/>
                <w:fitText w:val="420" w:id="-1713645311"/>
              </w:rPr>
              <w:t>序号</w:t>
            </w:r>
          </w:p>
        </w:tc>
        <w:tc>
          <w:tcPr>
            <w:tcW w:w="1700" w:type="pct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pacing w:val="0"/>
                <w:kern w:val="0"/>
                <w:fitText w:val="1890" w:id="-1713645310"/>
              </w:rPr>
              <w:t>需重修替换课程信息</w:t>
            </w:r>
          </w:p>
        </w:tc>
        <w:tc>
          <w:tcPr>
            <w:tcW w:w="1651" w:type="pct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pacing w:val="0"/>
                <w:kern w:val="0"/>
                <w:fitText w:val="2730" w:id="-1713645309"/>
              </w:rPr>
              <w:t>替换课程信息（本学期开课）</w:t>
            </w:r>
          </w:p>
        </w:tc>
        <w:tc>
          <w:tcPr>
            <w:tcW w:w="430" w:type="pct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  <w:spacing w:val="0"/>
                <w:kern w:val="0"/>
                <w:fitText w:val="1470" w:id="-1713645308"/>
              </w:rPr>
              <w:t>开课单位审批人</w:t>
            </w:r>
          </w:p>
        </w:tc>
        <w:tc>
          <w:tcPr>
            <w:tcW w:w="418" w:type="pct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  <w:spacing w:val="0"/>
                <w:kern w:val="0"/>
                <w:fitText w:val="840" w:id="-1713645307"/>
              </w:rPr>
              <w:t>审批日期</w:t>
            </w:r>
          </w:p>
        </w:tc>
        <w:tc>
          <w:tcPr>
            <w:tcW w:w="463" w:type="pct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  <w:spacing w:val="0"/>
                <w:kern w:val="0"/>
                <w:fitText w:val="420" w:id="-171364530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33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50" w:type="pct"/>
            <w:vAlign w:val="center"/>
          </w:tcPr>
          <w:p>
            <w:pPr>
              <w:jc w:val="center"/>
            </w:pPr>
            <w:r>
              <w:rPr>
                <w:rFonts w:hint="eastAsia"/>
                <w:spacing w:val="0"/>
                <w:kern w:val="0"/>
                <w:fitText w:val="840" w:id="-1713645305"/>
              </w:rPr>
              <w:t>课程代码</w:t>
            </w:r>
          </w:p>
        </w:tc>
        <w:tc>
          <w:tcPr>
            <w:tcW w:w="550" w:type="pct"/>
            <w:vAlign w:val="center"/>
          </w:tcPr>
          <w:p>
            <w:pPr>
              <w:jc w:val="center"/>
            </w:pPr>
            <w:r>
              <w:rPr>
                <w:rFonts w:hint="eastAsia"/>
                <w:spacing w:val="0"/>
                <w:kern w:val="0"/>
                <w:fitText w:val="840" w:id="-1713645304"/>
              </w:rPr>
              <w:t>课程名称</w:t>
            </w:r>
          </w:p>
        </w:tc>
        <w:tc>
          <w:tcPr>
            <w:tcW w:w="600" w:type="pct"/>
            <w:vAlign w:val="center"/>
          </w:tcPr>
          <w:p>
            <w:pPr>
              <w:jc w:val="center"/>
            </w:pPr>
            <w:r>
              <w:rPr>
                <w:rFonts w:hint="eastAsia"/>
                <w:spacing w:val="0"/>
                <w:kern w:val="0"/>
                <w:fitText w:val="1260" w:id="-1713645303"/>
              </w:rPr>
              <w:t>开设年级专业</w:t>
            </w:r>
          </w:p>
        </w:tc>
        <w:tc>
          <w:tcPr>
            <w:tcW w:w="551" w:type="pct"/>
            <w:vAlign w:val="center"/>
          </w:tcPr>
          <w:p>
            <w:pPr>
              <w:jc w:val="center"/>
            </w:pPr>
            <w:r>
              <w:rPr>
                <w:rFonts w:hint="eastAsia"/>
                <w:spacing w:val="0"/>
                <w:kern w:val="0"/>
                <w:fitText w:val="840" w:id="-1713645302"/>
              </w:rPr>
              <w:t>课程代码</w:t>
            </w:r>
          </w:p>
        </w:tc>
        <w:tc>
          <w:tcPr>
            <w:tcW w:w="550" w:type="pct"/>
            <w:vAlign w:val="center"/>
          </w:tcPr>
          <w:p>
            <w:pPr>
              <w:jc w:val="center"/>
            </w:pPr>
            <w:r>
              <w:rPr>
                <w:rFonts w:hint="eastAsia"/>
                <w:spacing w:val="0"/>
                <w:kern w:val="0"/>
                <w:fitText w:val="840" w:id="-1713645301"/>
              </w:rPr>
              <w:t>课程名称</w:t>
            </w:r>
          </w:p>
        </w:tc>
        <w:tc>
          <w:tcPr>
            <w:tcW w:w="550" w:type="pct"/>
            <w:vAlign w:val="center"/>
          </w:tcPr>
          <w:p>
            <w:pPr>
              <w:jc w:val="center"/>
            </w:pPr>
            <w:r>
              <w:rPr>
                <w:rFonts w:hint="eastAsia"/>
                <w:spacing w:val="0"/>
                <w:kern w:val="0"/>
                <w:fitText w:val="2100" w:id="-1713645300"/>
              </w:rPr>
              <w:t>开本学期开课年级专业</w:t>
            </w:r>
          </w:p>
        </w:tc>
        <w:tc>
          <w:tcPr>
            <w:tcW w:w="430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1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63" w:type="pct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338" w:type="pct"/>
            <w:vAlign w:val="center"/>
          </w:tcPr>
          <w:p>
            <w:pPr>
              <w:jc w:val="center"/>
            </w:pPr>
            <w:r>
              <w:rPr>
                <w:spacing w:val="0"/>
                <w:kern w:val="0"/>
                <w:fitText w:val="106" w:id="-1713645299"/>
              </w:rPr>
              <w:t>1</w:t>
            </w:r>
          </w:p>
        </w:tc>
        <w:tc>
          <w:tcPr>
            <w:tcW w:w="550" w:type="pct"/>
            <w:vAlign w:val="center"/>
          </w:tcPr>
          <w:p>
            <w:pPr>
              <w:jc w:val="center"/>
            </w:pPr>
          </w:p>
        </w:tc>
        <w:tc>
          <w:tcPr>
            <w:tcW w:w="550" w:type="pct"/>
            <w:vAlign w:val="center"/>
          </w:tcPr>
          <w:p>
            <w:pPr>
              <w:jc w:val="center"/>
            </w:pPr>
          </w:p>
        </w:tc>
        <w:tc>
          <w:tcPr>
            <w:tcW w:w="600" w:type="pct"/>
            <w:vAlign w:val="center"/>
          </w:tcPr>
          <w:p>
            <w:pPr>
              <w:jc w:val="center"/>
            </w:pPr>
          </w:p>
        </w:tc>
        <w:tc>
          <w:tcPr>
            <w:tcW w:w="551" w:type="pct"/>
            <w:vAlign w:val="center"/>
          </w:tcPr>
          <w:p>
            <w:pPr>
              <w:jc w:val="center"/>
            </w:pPr>
          </w:p>
        </w:tc>
        <w:tc>
          <w:tcPr>
            <w:tcW w:w="550" w:type="pct"/>
            <w:vAlign w:val="center"/>
          </w:tcPr>
          <w:p>
            <w:pPr>
              <w:jc w:val="center"/>
            </w:pPr>
          </w:p>
        </w:tc>
        <w:tc>
          <w:tcPr>
            <w:tcW w:w="550" w:type="pct"/>
            <w:vAlign w:val="center"/>
          </w:tcPr>
          <w:p>
            <w:pPr>
              <w:jc w:val="center"/>
            </w:pPr>
          </w:p>
        </w:tc>
        <w:tc>
          <w:tcPr>
            <w:tcW w:w="430" w:type="pct"/>
            <w:vAlign w:val="center"/>
          </w:tcPr>
          <w:p>
            <w:pPr>
              <w:jc w:val="center"/>
            </w:pPr>
          </w:p>
        </w:tc>
        <w:tc>
          <w:tcPr>
            <w:tcW w:w="418" w:type="pct"/>
            <w:vAlign w:val="center"/>
          </w:tcPr>
          <w:p>
            <w:pPr>
              <w:jc w:val="center"/>
            </w:pPr>
          </w:p>
        </w:tc>
        <w:tc>
          <w:tcPr>
            <w:tcW w:w="463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338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spacing w:val="0"/>
                <w:kern w:val="0"/>
                <w:sz w:val="24"/>
                <w:shd w:val="clear" w:color="auto" w:fill="FFFFFF"/>
                <w:fitText w:val="120" w:id="-1713645298"/>
              </w:rPr>
              <w:t>2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60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551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43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418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463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38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60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551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43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418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463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38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60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551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43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418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463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38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60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551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43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418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463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38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60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551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43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418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463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</w:tr>
    </w:tbl>
    <w:p>
      <w:pPr>
        <w:pStyle w:val="4"/>
        <w:widowControl/>
        <w:spacing w:line="461" w:lineRule="atLeast"/>
        <w:ind w:firstLine="9240" w:firstLineChars="3850"/>
      </w:pPr>
      <w:r>
        <w:rPr>
          <w:rFonts w:hint="eastAsia"/>
        </w:rPr>
        <w:t>开课单位（院</w:t>
      </w:r>
      <w:r>
        <w:t>/</w:t>
      </w:r>
      <w:r>
        <w:rPr>
          <w:rFonts w:hint="eastAsia"/>
        </w:rPr>
        <w:t>部）：</w:t>
      </w:r>
    </w:p>
    <w:p>
      <w:pPr>
        <w:pStyle w:val="4"/>
        <w:widowControl/>
        <w:spacing w:line="461" w:lineRule="atLeast"/>
      </w:pPr>
    </w:p>
    <w:p>
      <w:pPr>
        <w:pStyle w:val="4"/>
        <w:widowControl/>
        <w:spacing w:line="461" w:lineRule="atLeast"/>
      </w:pPr>
      <w:r>
        <w:t xml:space="preserve">1. </w:t>
      </w:r>
      <w:r>
        <w:rPr>
          <w:rFonts w:hint="eastAsia"/>
        </w:rPr>
        <w:t>专业课课程由专业所在学院确定。由负责部门填写后提交教务处处理。</w:t>
      </w:r>
    </w:p>
    <w:p>
      <w:r>
        <w:t xml:space="preserve">2. </w:t>
      </w:r>
      <w:r>
        <w:rPr>
          <w:rFonts w:hint="eastAsia"/>
        </w:rPr>
        <w:t>请各相关单位根据专业要求谨慎确定重修课程替换。综合考虑课程内容相近、学分及专业要求确定替换课程。同样的需重修课程仅能用一门课程进行替换。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BmMjNlMjI3ZWNhNzc1YTE0ZGM4MjkyYzE2NTEwYTQifQ=="/>
    <w:docVar w:name="KSO_WPS_MARK_KEY" w:val="87f7cf3f-4274-4b42-9478-b0b9a4ae7b9c"/>
  </w:docVars>
  <w:rsids>
    <w:rsidRoot w:val="00A304BC"/>
    <w:rsid w:val="006D249A"/>
    <w:rsid w:val="00A15693"/>
    <w:rsid w:val="00A304BC"/>
    <w:rsid w:val="00C86CFE"/>
    <w:rsid w:val="28B57713"/>
    <w:rsid w:val="3AAC61AF"/>
    <w:rsid w:val="48222B15"/>
    <w:rsid w:val="5608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99"/>
    <w:rPr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215</Words>
  <Characters>225</Characters>
  <Lines>2</Lines>
  <Paragraphs>1</Paragraphs>
  <TotalTime>0</TotalTime>
  <ScaleCrop>false</ScaleCrop>
  <LinksUpToDate>false</LinksUpToDate>
  <CharactersWithSpaces>227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2021-09-27T07:25:00Z</dcterms:created>
  <dc:creator>Lenovo</dc:creator>
  <cp:lastModifiedBy>10200</cp:lastModifiedBy>
  <dcterms:modified xsi:type="dcterms:W3CDTF">2024-03-14T02:16:02Z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1985354AFDBD4FA8BCEB33F490E00405</vt:lpwstr>
  </property>
</Properties>
</file>