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A9D138">
      <w:pPr>
        <w:ind w:firstLine="442" w:firstLineChars="100"/>
        <w:jc w:val="center"/>
        <w:rPr>
          <w:rFonts w:asciiTheme="majorEastAsia" w:hAnsiTheme="majorEastAsia" w:eastAsiaTheme="majorEastAsia" w:cstheme="majorEastAsia"/>
          <w:b/>
          <w:bCs/>
          <w:sz w:val="44"/>
          <w:szCs w:val="44"/>
        </w:rPr>
      </w:pPr>
      <w:r>
        <w:rPr>
          <w:rFonts w:asciiTheme="majorEastAsia" w:hAnsiTheme="majorEastAsia" w:eastAsiaTheme="majorEastAsia" w:cstheme="majorEastAsia"/>
          <w:b/>
          <w:bCs/>
          <w:sz w:val="44"/>
          <w:szCs w:val="44"/>
        </w:rPr>
        <w:t>202</w:t>
      </w:r>
      <w:r>
        <w:rPr>
          <w:rFonts w:hint="eastAsia" w:asciiTheme="majorEastAsia" w:hAnsiTheme="majorEastAsia" w:eastAsiaTheme="majorEastAsia" w:cstheme="majorEastAsia"/>
          <w:b/>
          <w:bCs/>
          <w:sz w:val="44"/>
          <w:szCs w:val="44"/>
        </w:rPr>
        <w:t>3</w:t>
      </w:r>
      <w:r>
        <w:rPr>
          <w:rFonts w:asciiTheme="majorEastAsia" w:hAnsiTheme="majorEastAsia" w:eastAsiaTheme="majorEastAsia" w:cstheme="majorEastAsia"/>
          <w:b/>
          <w:bCs/>
          <w:sz w:val="44"/>
          <w:szCs w:val="44"/>
        </w:rPr>
        <w:t>-202</w:t>
      </w:r>
      <w:r>
        <w:rPr>
          <w:rFonts w:hint="eastAsia" w:asciiTheme="majorEastAsia" w:hAnsiTheme="majorEastAsia" w:eastAsiaTheme="majorEastAsia" w:cstheme="majorEastAsia"/>
          <w:b/>
          <w:bCs/>
          <w:sz w:val="44"/>
          <w:szCs w:val="44"/>
        </w:rPr>
        <w:t>4学年第二学期</w:t>
      </w:r>
    </w:p>
    <w:p w14:paraId="3431C207">
      <w:pPr>
        <w:ind w:firstLine="442" w:firstLineChars="100"/>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学生期末总结性评教数据分析报告</w:t>
      </w:r>
    </w:p>
    <w:p w14:paraId="24E16F28">
      <w:pPr>
        <w:numPr>
          <w:ilvl w:val="0"/>
          <w:numId w:val="1"/>
        </w:numPr>
        <w:rPr>
          <w:rFonts w:asciiTheme="minorEastAsia" w:hAnsiTheme="minorEastAsia" w:cstheme="minorEastAsia"/>
          <w:b/>
          <w:bCs/>
          <w:sz w:val="32"/>
          <w:szCs w:val="40"/>
        </w:rPr>
      </w:pPr>
      <w:r>
        <w:rPr>
          <w:rFonts w:hint="eastAsia" w:asciiTheme="minorEastAsia" w:hAnsiTheme="minorEastAsia" w:cstheme="minorEastAsia"/>
          <w:b/>
          <w:bCs/>
          <w:sz w:val="32"/>
          <w:szCs w:val="40"/>
        </w:rPr>
        <w:t>评教目的与方式</w:t>
      </w:r>
    </w:p>
    <w:p w14:paraId="2DEAEA07">
      <w:pPr>
        <w:ind w:firstLine="560" w:firstLineChars="200"/>
        <w:rPr>
          <w:rFonts w:asciiTheme="minorEastAsia" w:hAnsiTheme="minorEastAsia" w:cstheme="minorEastAsia"/>
          <w:sz w:val="28"/>
          <w:szCs w:val="36"/>
        </w:rPr>
      </w:pPr>
      <w:r>
        <w:rPr>
          <w:rFonts w:hint="eastAsia" w:asciiTheme="minorEastAsia" w:hAnsiTheme="minorEastAsia" w:cstheme="minorEastAsia"/>
          <w:sz w:val="28"/>
          <w:szCs w:val="36"/>
        </w:rPr>
        <w:t>本学期，我们依然以改进为目的，采取促进学生反思的阶段性评教和期末总结性评价两种评价方式。两类评教的交叉运行，对授课的主体和对象都具有较好的诊断、激励和调节作用。期末总结性评教一般安排在教师授课结束后立即进行，学生对教师印象清晰且深刻，评教效果明显且真实。</w:t>
      </w:r>
    </w:p>
    <w:p w14:paraId="56C1EC49">
      <w:pPr>
        <w:ind w:firstLine="560" w:firstLineChars="200"/>
        <w:rPr>
          <w:rFonts w:asciiTheme="minorEastAsia" w:hAnsiTheme="minorEastAsia" w:cstheme="minorEastAsia"/>
          <w:sz w:val="28"/>
          <w:szCs w:val="36"/>
        </w:rPr>
      </w:pPr>
      <w:r>
        <w:rPr>
          <w:rFonts w:hint="eastAsia" w:asciiTheme="minorEastAsia" w:hAnsiTheme="minorEastAsia" w:cstheme="minorEastAsia"/>
          <w:sz w:val="28"/>
          <w:szCs w:val="36"/>
        </w:rPr>
        <w:t>教学评价是提高教学质量的重要手段，具有教学问题诊断，教学过程调控，教学效果检验等多种功能。目前，我校主要是过程性评教与总结性评教两种形式，过程性评教由学生信息员在学期中每月进行定期与不定期的反馈；总结性评教则由全校学生在期末通过树维系统发布的问卷来完成。本次评教问卷从“教学内容、教学方法、教学效果、课外指导、教学</w:t>
      </w:r>
      <w:r>
        <w:rPr>
          <w:rFonts w:hint="eastAsia" w:asciiTheme="minorEastAsia" w:hAnsiTheme="minorEastAsia" w:cstheme="minorEastAsia"/>
          <w:sz w:val="28"/>
          <w:szCs w:val="36"/>
          <w:lang w:val="en-US" w:eastAsia="zh-CN"/>
        </w:rPr>
        <w:t>态度</w:t>
      </w:r>
      <w:r>
        <w:rPr>
          <w:rFonts w:hint="eastAsia" w:asciiTheme="minorEastAsia" w:hAnsiTheme="minorEastAsia" w:cstheme="minorEastAsia"/>
          <w:sz w:val="28"/>
          <w:szCs w:val="36"/>
        </w:rPr>
        <w:t>、总体评价”六个维度共</w:t>
      </w:r>
      <w:r>
        <w:rPr>
          <w:rFonts w:asciiTheme="minorEastAsia" w:hAnsiTheme="minorEastAsia" w:cstheme="minorEastAsia"/>
          <w:sz w:val="28"/>
          <w:szCs w:val="36"/>
        </w:rPr>
        <w:t>22</w:t>
      </w:r>
      <w:r>
        <w:rPr>
          <w:rFonts w:hint="eastAsia" w:asciiTheme="minorEastAsia" w:hAnsiTheme="minorEastAsia" w:cstheme="minorEastAsia"/>
          <w:sz w:val="28"/>
          <w:szCs w:val="36"/>
        </w:rPr>
        <w:t>道题来考察，问卷总分为1</w:t>
      </w:r>
      <w:r>
        <w:rPr>
          <w:rFonts w:asciiTheme="minorEastAsia" w:hAnsiTheme="minorEastAsia" w:cstheme="minorEastAsia"/>
          <w:sz w:val="28"/>
          <w:szCs w:val="36"/>
        </w:rPr>
        <w:t>00</w:t>
      </w:r>
      <w:r>
        <w:rPr>
          <w:rFonts w:hint="eastAsia" w:asciiTheme="minorEastAsia" w:hAnsiTheme="minorEastAsia" w:cstheme="minorEastAsia"/>
          <w:sz w:val="28"/>
          <w:szCs w:val="36"/>
        </w:rPr>
        <w:t>分。此外还设有一道开放性问答题，学生可以在此留下对教学安排或管理等方面的文字建议。</w:t>
      </w:r>
    </w:p>
    <w:p w14:paraId="687B02BB">
      <w:pPr>
        <w:ind w:firstLine="560" w:firstLineChars="200"/>
        <w:rPr>
          <w:rFonts w:asciiTheme="minorEastAsia" w:hAnsiTheme="minorEastAsia" w:cstheme="minorEastAsia"/>
          <w:sz w:val="28"/>
          <w:szCs w:val="36"/>
        </w:rPr>
      </w:pPr>
      <w:r>
        <w:rPr>
          <w:rFonts w:hint="eastAsia" w:ascii="宋体" w:hAnsi="宋体" w:eastAsia="宋体" w:cs="宋体"/>
          <w:bCs/>
          <w:sz w:val="28"/>
          <w:szCs w:val="28"/>
          <w:shd w:val="clear" w:color="auto" w:fill="FFFFFF"/>
        </w:rPr>
        <w:t>2024年</w:t>
      </w:r>
      <w:r>
        <w:rPr>
          <w:rFonts w:ascii="宋体" w:hAnsi="宋体" w:eastAsia="宋体" w:cs="宋体"/>
          <w:bCs/>
          <w:sz w:val="28"/>
          <w:szCs w:val="28"/>
          <w:shd w:val="clear" w:color="auto" w:fill="FFFFFF"/>
        </w:rPr>
        <w:t>6</w:t>
      </w:r>
      <w:r>
        <w:rPr>
          <w:rFonts w:hint="eastAsia" w:ascii="宋体" w:hAnsi="宋体" w:eastAsia="宋体" w:cs="宋体"/>
          <w:bCs/>
          <w:sz w:val="28"/>
          <w:szCs w:val="28"/>
          <w:shd w:val="clear" w:color="auto" w:fill="FFFFFF"/>
        </w:rPr>
        <w:t>月</w:t>
      </w:r>
      <w:r>
        <w:rPr>
          <w:rFonts w:ascii="宋体" w:hAnsi="宋体" w:eastAsia="宋体" w:cs="宋体"/>
          <w:bCs/>
          <w:sz w:val="28"/>
          <w:szCs w:val="28"/>
          <w:shd w:val="clear" w:color="auto" w:fill="FFFFFF"/>
        </w:rPr>
        <w:t>28</w:t>
      </w:r>
      <w:r>
        <w:rPr>
          <w:rFonts w:hint="eastAsia" w:ascii="宋体" w:hAnsi="宋体" w:eastAsia="宋体" w:cs="宋体"/>
          <w:bCs/>
          <w:sz w:val="28"/>
          <w:szCs w:val="28"/>
          <w:shd w:val="clear" w:color="auto" w:fill="FFFFFF"/>
        </w:rPr>
        <w:t>日至</w:t>
      </w:r>
      <w:r>
        <w:rPr>
          <w:rFonts w:ascii="宋体" w:hAnsi="宋体" w:eastAsia="宋体" w:cs="宋体"/>
          <w:bCs/>
          <w:sz w:val="28"/>
          <w:szCs w:val="28"/>
          <w:shd w:val="clear" w:color="auto" w:fill="FFFFFF"/>
        </w:rPr>
        <w:t>8</w:t>
      </w:r>
      <w:r>
        <w:rPr>
          <w:rFonts w:hint="eastAsia" w:ascii="宋体" w:hAnsi="宋体" w:eastAsia="宋体" w:cs="宋体"/>
          <w:bCs/>
          <w:sz w:val="28"/>
          <w:szCs w:val="28"/>
          <w:shd w:val="clear" w:color="auto" w:fill="FFFFFF"/>
        </w:rPr>
        <w:t>月</w:t>
      </w:r>
      <w:r>
        <w:rPr>
          <w:rFonts w:ascii="宋体" w:hAnsi="宋体" w:eastAsia="宋体" w:cs="宋体"/>
          <w:bCs/>
          <w:sz w:val="28"/>
          <w:szCs w:val="28"/>
          <w:shd w:val="clear" w:color="auto" w:fill="FFFFFF"/>
        </w:rPr>
        <w:t>20</w:t>
      </w:r>
      <w:r>
        <w:rPr>
          <w:rFonts w:hint="eastAsia" w:ascii="宋体" w:hAnsi="宋体" w:eastAsia="宋体" w:cs="宋体"/>
          <w:bCs/>
          <w:sz w:val="28"/>
          <w:szCs w:val="28"/>
          <w:shd w:val="clear" w:color="auto" w:fill="FFFFFF"/>
        </w:rPr>
        <w:t>日</w:t>
      </w:r>
      <w:r>
        <w:rPr>
          <w:rFonts w:hint="eastAsia" w:ascii="宋体" w:hAnsi="宋体" w:eastAsia="宋体" w:cs="宋体"/>
          <w:sz w:val="28"/>
          <w:szCs w:val="28"/>
          <w:shd w:val="clear" w:color="auto" w:fill="FFFFFF"/>
        </w:rPr>
        <w:t>，树维系统开放了总结性评教</w:t>
      </w:r>
      <w:r>
        <w:rPr>
          <w:rFonts w:hint="eastAsia" w:asciiTheme="minorEastAsia" w:hAnsiTheme="minorEastAsia" w:cstheme="minorEastAsia"/>
          <w:sz w:val="28"/>
          <w:szCs w:val="36"/>
        </w:rPr>
        <w:t>。从参与评教的学生信息员反馈中可以看出，学生已熟悉树维系统评教，无论是手机端、电脑端皆已轻车熟路。总的来说，本次期末总结性评教相对较顺利，已回收统计问卷数：</w:t>
      </w:r>
      <w:r>
        <w:rPr>
          <w:rFonts w:asciiTheme="minorEastAsia" w:hAnsiTheme="minorEastAsia" w:cstheme="minorEastAsia"/>
          <w:sz w:val="28"/>
          <w:szCs w:val="36"/>
        </w:rPr>
        <w:t>913</w:t>
      </w:r>
      <w:r>
        <w:rPr>
          <w:rFonts w:hint="eastAsia" w:asciiTheme="minorEastAsia" w:hAnsiTheme="minorEastAsia" w:cstheme="minorEastAsia"/>
          <w:sz w:val="28"/>
          <w:szCs w:val="36"/>
          <w:lang w:val="en-US" w:eastAsia="zh-CN"/>
        </w:rPr>
        <w:t>38</w:t>
      </w:r>
      <w:r>
        <w:rPr>
          <w:rFonts w:hint="eastAsia" w:asciiTheme="minorEastAsia" w:hAnsiTheme="minorEastAsia" w:cstheme="minorEastAsia"/>
          <w:sz w:val="28"/>
          <w:szCs w:val="36"/>
        </w:rPr>
        <w:t>份，</w:t>
      </w:r>
      <w:r>
        <w:rPr>
          <w:rFonts w:hint="eastAsia" w:asciiTheme="minorEastAsia" w:hAnsiTheme="minorEastAsia" w:cstheme="minorEastAsia"/>
          <w:sz w:val="28"/>
          <w:szCs w:val="36"/>
          <w:lang w:val="en-US" w:eastAsia="zh-CN"/>
        </w:rPr>
        <w:t>回收率92.6%，</w:t>
      </w:r>
      <w:r>
        <w:rPr>
          <w:rFonts w:hint="eastAsia" w:asciiTheme="minorEastAsia" w:hAnsiTheme="minorEastAsia" w:cstheme="minorEastAsia"/>
          <w:sz w:val="28"/>
          <w:szCs w:val="36"/>
        </w:rPr>
        <w:t>问卷维度覆盖全面，问卷回收样本相对充足。</w:t>
      </w:r>
    </w:p>
    <w:p w14:paraId="5D7E654D">
      <w:pPr>
        <w:rPr>
          <w:rFonts w:asciiTheme="minorEastAsia" w:hAnsiTheme="minorEastAsia" w:cstheme="minorEastAsia"/>
          <w:b/>
          <w:bCs/>
          <w:sz w:val="32"/>
          <w:szCs w:val="40"/>
        </w:rPr>
      </w:pPr>
      <w:r>
        <w:rPr>
          <w:rFonts w:hint="eastAsia" w:asciiTheme="minorEastAsia" w:hAnsiTheme="minorEastAsia" w:cstheme="minorEastAsia"/>
          <w:b/>
          <w:bCs/>
          <w:sz w:val="32"/>
          <w:szCs w:val="40"/>
        </w:rPr>
        <w:t>二、评教数据及分析</w:t>
      </w:r>
    </w:p>
    <w:p w14:paraId="6482F362">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sz w:val="28"/>
          <w:szCs w:val="36"/>
        </w:rPr>
        <w:t>本报告基于我校2023-2024学年第二学期所有课程学生评教数据，对学生评教中反馈的问题进行了梳理与反馈。本次总结性评教面向全校所有学生（重修除外），</w:t>
      </w:r>
      <w:r>
        <w:rPr>
          <w:rFonts w:hint="eastAsia" w:asciiTheme="minorEastAsia" w:hAnsiTheme="minorEastAsia" w:cstheme="minorEastAsia"/>
          <w:color w:val="000000" w:themeColor="text1"/>
          <w:sz w:val="28"/>
          <w:szCs w:val="36"/>
          <w14:textFill>
            <w14:solidFill>
              <w14:schemeClr w14:val="tx1"/>
            </w14:solidFill>
          </w14:textFill>
        </w:rPr>
        <w:t>有</w:t>
      </w:r>
      <w:r>
        <w:rPr>
          <w:rFonts w:asciiTheme="minorEastAsia" w:hAnsiTheme="minorEastAsia" w:cstheme="minorEastAsia"/>
          <w:color w:val="000000" w:themeColor="text1"/>
          <w:sz w:val="28"/>
          <w:szCs w:val="36"/>
          <w14:textFill>
            <w14:solidFill>
              <w14:schemeClr w14:val="tx1"/>
            </w14:solidFill>
          </w14:textFill>
        </w:rPr>
        <w:t>9096</w:t>
      </w:r>
      <w:r>
        <w:rPr>
          <w:rFonts w:hint="eastAsia" w:asciiTheme="minorEastAsia" w:hAnsiTheme="minorEastAsia" w:cstheme="minorEastAsia"/>
          <w:color w:val="000000" w:themeColor="text1"/>
          <w:sz w:val="28"/>
          <w:szCs w:val="36"/>
          <w14:textFill>
            <w14:solidFill>
              <w14:schemeClr w14:val="tx1"/>
            </w14:solidFill>
          </w14:textFill>
        </w:rPr>
        <w:t>名学生参与评教；应有</w:t>
      </w:r>
      <w:r>
        <w:rPr>
          <w:rFonts w:asciiTheme="minorEastAsia" w:hAnsiTheme="minorEastAsia" w:cstheme="minorEastAsia"/>
          <w:color w:val="000000" w:themeColor="text1"/>
          <w:sz w:val="28"/>
          <w:szCs w:val="36"/>
          <w14:textFill>
            <w14:solidFill>
              <w14:schemeClr w14:val="tx1"/>
            </w14:solidFill>
          </w14:textFill>
        </w:rPr>
        <w:t>686</w:t>
      </w:r>
      <w:r>
        <w:rPr>
          <w:rFonts w:hint="eastAsia" w:asciiTheme="minorEastAsia" w:hAnsiTheme="minorEastAsia" w:cstheme="minorEastAsia"/>
          <w:color w:val="000000" w:themeColor="text1"/>
          <w:sz w:val="28"/>
          <w:szCs w:val="36"/>
          <w14:textFill>
            <w14:solidFill>
              <w14:schemeClr w14:val="tx1"/>
            </w14:solidFill>
          </w14:textFill>
        </w:rPr>
        <w:t>名教师被评，实际6</w:t>
      </w:r>
      <w:r>
        <w:rPr>
          <w:rFonts w:asciiTheme="minorEastAsia" w:hAnsiTheme="minorEastAsia" w:cstheme="minorEastAsia"/>
          <w:color w:val="000000" w:themeColor="text1"/>
          <w:sz w:val="28"/>
          <w:szCs w:val="36"/>
          <w14:textFill>
            <w14:solidFill>
              <w14:schemeClr w14:val="tx1"/>
            </w14:solidFill>
          </w14:textFill>
        </w:rPr>
        <w:t>82</w:t>
      </w:r>
      <w:r>
        <w:rPr>
          <w:rFonts w:hint="eastAsia" w:asciiTheme="minorEastAsia" w:hAnsiTheme="minorEastAsia" w:cstheme="minorEastAsia"/>
          <w:color w:val="000000" w:themeColor="text1"/>
          <w:sz w:val="28"/>
          <w:szCs w:val="36"/>
          <w14:textFill>
            <w14:solidFill>
              <w14:schemeClr w14:val="tx1"/>
            </w14:solidFill>
          </w14:textFill>
        </w:rPr>
        <w:t>名教师被评；应有</w:t>
      </w:r>
      <w:r>
        <w:rPr>
          <w:rFonts w:asciiTheme="minorEastAsia" w:hAnsiTheme="minorEastAsia" w:cstheme="minorEastAsia"/>
          <w:color w:val="000000" w:themeColor="text1"/>
          <w:sz w:val="28"/>
          <w:szCs w:val="36"/>
          <w14:textFill>
            <w14:solidFill>
              <w14:schemeClr w14:val="tx1"/>
            </w14:solidFill>
          </w14:textFill>
        </w:rPr>
        <w:t>2596</w:t>
      </w:r>
      <w:r>
        <w:rPr>
          <w:rFonts w:hint="eastAsia" w:asciiTheme="minorEastAsia" w:hAnsiTheme="minorEastAsia" w:cstheme="minorEastAsia"/>
          <w:color w:val="000000" w:themeColor="text1"/>
          <w:sz w:val="28"/>
          <w:szCs w:val="36"/>
          <w14:textFill>
            <w14:solidFill>
              <w14:schemeClr w14:val="tx1"/>
            </w14:solidFill>
          </w14:textFill>
        </w:rPr>
        <w:t>条教学任务被评，实际2</w:t>
      </w:r>
      <w:r>
        <w:rPr>
          <w:rFonts w:asciiTheme="minorEastAsia" w:hAnsiTheme="minorEastAsia" w:cstheme="minorEastAsia"/>
          <w:color w:val="000000" w:themeColor="text1"/>
          <w:sz w:val="28"/>
          <w:szCs w:val="36"/>
          <w14:textFill>
            <w14:solidFill>
              <w14:schemeClr w14:val="tx1"/>
            </w14:solidFill>
          </w14:textFill>
        </w:rPr>
        <w:t>744条</w:t>
      </w:r>
      <w:r>
        <w:rPr>
          <w:rFonts w:hint="eastAsia" w:asciiTheme="minorEastAsia" w:hAnsiTheme="minorEastAsia" w:cstheme="minorEastAsia"/>
          <w:color w:val="000000" w:themeColor="text1"/>
          <w:sz w:val="28"/>
          <w:szCs w:val="36"/>
          <w14:textFill>
            <w14:solidFill>
              <w14:schemeClr w14:val="tx1"/>
            </w14:solidFill>
          </w14:textFill>
        </w:rPr>
        <w:t>全部被评；应下发</w:t>
      </w:r>
      <w:r>
        <w:rPr>
          <w:rFonts w:asciiTheme="minorEastAsia" w:hAnsiTheme="minorEastAsia" w:cstheme="minorEastAsia"/>
          <w:color w:val="000000" w:themeColor="text1"/>
          <w:sz w:val="28"/>
          <w:szCs w:val="36"/>
          <w14:textFill>
            <w14:solidFill>
              <w14:schemeClr w14:val="tx1"/>
            </w14:solidFill>
          </w14:textFill>
        </w:rPr>
        <w:t>98637</w:t>
      </w:r>
      <w:r>
        <w:rPr>
          <w:rFonts w:hint="eastAsia" w:asciiTheme="minorEastAsia" w:hAnsiTheme="minorEastAsia" w:cstheme="minorEastAsia"/>
          <w:color w:val="000000" w:themeColor="text1"/>
          <w:sz w:val="28"/>
          <w:szCs w:val="36"/>
          <w14:textFill>
            <w14:solidFill>
              <w14:schemeClr w14:val="tx1"/>
            </w14:solidFill>
          </w14:textFill>
        </w:rPr>
        <w:t>份问卷，共回收有效问卷</w:t>
      </w:r>
      <w:r>
        <w:rPr>
          <w:rFonts w:asciiTheme="minorEastAsia" w:hAnsiTheme="minorEastAsia" w:cstheme="minorEastAsia"/>
          <w:color w:val="000000" w:themeColor="text1"/>
          <w:sz w:val="28"/>
          <w:szCs w:val="36"/>
          <w14:textFill>
            <w14:solidFill>
              <w14:schemeClr w14:val="tx1"/>
            </w14:solidFill>
          </w14:textFill>
        </w:rPr>
        <w:t>91338</w:t>
      </w:r>
      <w:r>
        <w:rPr>
          <w:rFonts w:hint="eastAsia" w:asciiTheme="minorEastAsia" w:hAnsiTheme="minorEastAsia" w:cstheme="minorEastAsia"/>
          <w:color w:val="000000" w:themeColor="text1"/>
          <w:sz w:val="28"/>
          <w:szCs w:val="36"/>
          <w14:textFill>
            <w14:solidFill>
              <w14:schemeClr w14:val="tx1"/>
            </w14:solidFill>
          </w14:textFill>
        </w:rPr>
        <w:t>份，总体问卷回收率为92.</w:t>
      </w:r>
      <w:r>
        <w:rPr>
          <w:rFonts w:asciiTheme="minorEastAsia" w:hAnsiTheme="minorEastAsia" w:cstheme="minorEastAsia"/>
          <w:color w:val="000000" w:themeColor="text1"/>
          <w:sz w:val="28"/>
          <w:szCs w:val="36"/>
          <w14:textFill>
            <w14:solidFill>
              <w14:schemeClr w14:val="tx1"/>
            </w14:solidFill>
          </w14:textFill>
        </w:rPr>
        <w:t>6</w:t>
      </w:r>
      <w:r>
        <w:rPr>
          <w:rFonts w:hint="eastAsia" w:asciiTheme="minorEastAsia" w:hAnsiTheme="minorEastAsia" w:cstheme="minorEastAsia"/>
          <w:color w:val="000000" w:themeColor="text1"/>
          <w:sz w:val="28"/>
          <w:szCs w:val="36"/>
          <w14:textFill>
            <w14:solidFill>
              <w14:schemeClr w14:val="tx1"/>
            </w14:solidFill>
          </w14:textFill>
        </w:rPr>
        <w:t>%；问卷统计区间设置为教学班级人数多于1</w:t>
      </w:r>
      <w:r>
        <w:rPr>
          <w:rFonts w:asciiTheme="minorEastAsia" w:hAnsiTheme="minorEastAsia" w:cstheme="minorEastAsia"/>
          <w:color w:val="000000" w:themeColor="text1"/>
          <w:sz w:val="28"/>
          <w:szCs w:val="36"/>
          <w14:textFill>
            <w14:solidFill>
              <w14:schemeClr w14:val="tx1"/>
            </w14:solidFill>
          </w14:textFill>
        </w:rPr>
        <w:t>0</w:t>
      </w:r>
      <w:r>
        <w:rPr>
          <w:rFonts w:hint="eastAsia" w:asciiTheme="minorEastAsia" w:hAnsiTheme="minorEastAsia" w:cstheme="minorEastAsia"/>
          <w:color w:val="000000" w:themeColor="text1"/>
          <w:sz w:val="28"/>
          <w:szCs w:val="36"/>
          <w14:textFill>
            <w14:solidFill>
              <w14:schemeClr w14:val="tx1"/>
            </w14:solidFill>
          </w14:textFill>
        </w:rPr>
        <w:t xml:space="preserve">人时，去除前后各10%的评分作为最终数据进行统计。 </w:t>
      </w:r>
    </w:p>
    <w:p w14:paraId="5EA5AA25">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系统按照任课教师、任教班级、所属部门、开课部门、问卷一级二级分类等不同的关键字段进行组合，从教师所属部门，教师问卷、教师课程、教师任务、教师职称、教师教龄、开课部门、课程统计、问题统计、开课部门问题分类等维度进行统计汇总。本次评教全校共有</w:t>
      </w:r>
      <w:r>
        <w:rPr>
          <w:rFonts w:asciiTheme="minorEastAsia" w:hAnsiTheme="minorEastAsia" w:cstheme="minorEastAsia"/>
          <w:color w:val="000000" w:themeColor="text1"/>
          <w:sz w:val="28"/>
          <w:szCs w:val="36"/>
          <w14:textFill>
            <w14:solidFill>
              <w14:schemeClr w14:val="tx1"/>
            </w14:solidFill>
          </w14:textFill>
        </w:rPr>
        <w:t>682</w:t>
      </w:r>
      <w:r>
        <w:rPr>
          <w:rFonts w:hint="eastAsia" w:asciiTheme="minorEastAsia" w:hAnsiTheme="minorEastAsia" w:cstheme="minorEastAsia"/>
          <w:color w:val="000000" w:themeColor="text1"/>
          <w:sz w:val="28"/>
          <w:szCs w:val="36"/>
          <w14:textFill>
            <w14:solidFill>
              <w14:schemeClr w14:val="tx1"/>
            </w14:solidFill>
          </w14:textFill>
        </w:rPr>
        <w:t>名教师被评，得分统计按照每位教师所授全部课程的平均分排序，1人在</w:t>
      </w:r>
      <w:r>
        <w:rPr>
          <w:rFonts w:asciiTheme="minorEastAsia" w:hAnsiTheme="minorEastAsia" w:cstheme="minorEastAsia"/>
          <w:color w:val="000000" w:themeColor="text1"/>
          <w:sz w:val="28"/>
          <w:szCs w:val="36"/>
          <w14:textFill>
            <w14:solidFill>
              <w14:schemeClr w14:val="tx1"/>
            </w14:solidFill>
          </w14:textFill>
        </w:rPr>
        <w:t>8</w:t>
      </w:r>
      <w:r>
        <w:rPr>
          <w:rFonts w:hint="eastAsia" w:asciiTheme="minorEastAsia" w:hAnsiTheme="minorEastAsia" w:cstheme="minorEastAsia"/>
          <w:color w:val="000000" w:themeColor="text1"/>
          <w:sz w:val="28"/>
          <w:szCs w:val="36"/>
          <w14:textFill>
            <w14:solidFill>
              <w14:schemeClr w14:val="tx1"/>
            </w14:solidFill>
          </w14:textFill>
        </w:rPr>
        <w:t>0以下分段，</w:t>
      </w:r>
      <w:r>
        <w:rPr>
          <w:rFonts w:asciiTheme="minorEastAsia" w:hAnsiTheme="minorEastAsia" w:cstheme="minorEastAsia"/>
          <w:color w:val="000000" w:themeColor="text1"/>
          <w:sz w:val="28"/>
          <w:szCs w:val="36"/>
          <w14:textFill>
            <w14:solidFill>
              <w14:schemeClr w14:val="tx1"/>
            </w14:solidFill>
          </w14:textFill>
        </w:rPr>
        <w:t>10</w:t>
      </w:r>
      <w:r>
        <w:rPr>
          <w:rFonts w:hint="eastAsia" w:asciiTheme="minorEastAsia" w:hAnsiTheme="minorEastAsia" w:cstheme="minorEastAsia"/>
          <w:color w:val="000000" w:themeColor="text1"/>
          <w:sz w:val="28"/>
          <w:szCs w:val="36"/>
          <w14:textFill>
            <w14:solidFill>
              <w14:schemeClr w14:val="tx1"/>
            </w14:solidFill>
          </w14:textFill>
        </w:rPr>
        <w:t>人在8</w:t>
      </w:r>
      <w:r>
        <w:rPr>
          <w:rFonts w:asciiTheme="minorEastAsia" w:hAnsiTheme="minorEastAsia" w:cstheme="minorEastAsia"/>
          <w:color w:val="000000" w:themeColor="text1"/>
          <w:sz w:val="28"/>
          <w:szCs w:val="36"/>
          <w14:textFill>
            <w14:solidFill>
              <w14:schemeClr w14:val="tx1"/>
            </w14:solidFill>
          </w14:textFill>
        </w:rPr>
        <w:t>0-90</w:t>
      </w:r>
      <w:r>
        <w:rPr>
          <w:rFonts w:hint="eastAsia" w:asciiTheme="minorEastAsia" w:hAnsiTheme="minorEastAsia" w:cstheme="minorEastAsia"/>
          <w:color w:val="000000" w:themeColor="text1"/>
          <w:sz w:val="28"/>
          <w:szCs w:val="36"/>
          <w14:textFill>
            <w14:solidFill>
              <w14:schemeClr w14:val="tx1"/>
            </w14:solidFill>
          </w14:textFill>
        </w:rPr>
        <w:t>分段，其余6</w:t>
      </w:r>
      <w:r>
        <w:rPr>
          <w:rFonts w:asciiTheme="minorEastAsia" w:hAnsiTheme="minorEastAsia" w:cstheme="minorEastAsia"/>
          <w:color w:val="000000" w:themeColor="text1"/>
          <w:sz w:val="28"/>
          <w:szCs w:val="36"/>
          <w14:textFill>
            <w14:solidFill>
              <w14:schemeClr w14:val="tx1"/>
            </w14:solidFill>
          </w14:textFill>
        </w:rPr>
        <w:t>71</w:t>
      </w:r>
      <w:r>
        <w:rPr>
          <w:rFonts w:hint="eastAsia" w:asciiTheme="minorEastAsia" w:hAnsiTheme="minorEastAsia" w:cstheme="minorEastAsia"/>
          <w:color w:val="000000" w:themeColor="text1"/>
          <w:sz w:val="28"/>
          <w:szCs w:val="36"/>
          <w14:textFill>
            <w14:solidFill>
              <w14:schemeClr w14:val="tx1"/>
            </w14:solidFill>
          </w14:textFill>
        </w:rPr>
        <w:t>名教师均在9</w:t>
      </w:r>
      <w:r>
        <w:rPr>
          <w:rFonts w:asciiTheme="minorEastAsia" w:hAnsiTheme="minorEastAsia" w:cstheme="minorEastAsia"/>
          <w:color w:val="000000" w:themeColor="text1"/>
          <w:sz w:val="28"/>
          <w:szCs w:val="36"/>
          <w14:textFill>
            <w14:solidFill>
              <w14:schemeClr w14:val="tx1"/>
            </w14:solidFill>
          </w14:textFill>
        </w:rPr>
        <w:t>0</w:t>
      </w:r>
      <w:r>
        <w:rPr>
          <w:rFonts w:hint="eastAsia" w:asciiTheme="minorEastAsia" w:hAnsiTheme="minorEastAsia" w:cstheme="minorEastAsia"/>
          <w:color w:val="000000" w:themeColor="text1"/>
          <w:sz w:val="28"/>
          <w:szCs w:val="36"/>
          <w14:textFill>
            <w14:solidFill>
              <w14:schemeClr w14:val="tx1"/>
            </w14:solidFill>
          </w14:textFill>
        </w:rPr>
        <w:t>分以上，现就主要维度的统计数据做如下简要分析：</w:t>
      </w:r>
    </w:p>
    <w:p w14:paraId="4029A6BD">
      <w:pPr>
        <w:numPr>
          <w:ilvl w:val="0"/>
          <w:numId w:val="2"/>
        </w:numPr>
        <w:ind w:left="425" w:leftChars="0" w:hanging="425" w:firstLineChars="0"/>
        <w:rPr>
          <w:rFonts w:asciiTheme="minorEastAsia" w:hAnsiTheme="minorEastAsia" w:cstheme="minorEastAsia"/>
          <w:b/>
          <w:bCs/>
          <w:color w:val="000000" w:themeColor="text1"/>
          <w:sz w:val="28"/>
          <w:szCs w:val="36"/>
          <w14:textFill>
            <w14:solidFill>
              <w14:schemeClr w14:val="tx1"/>
            </w14:solidFill>
          </w14:textFill>
        </w:rPr>
      </w:pPr>
      <w:r>
        <w:rPr>
          <w:rFonts w:asciiTheme="minorEastAsia" w:hAnsiTheme="minorEastAsia" w:cstheme="minorEastAsia"/>
          <w:b/>
          <w:bCs/>
          <w:color w:val="000000" w:themeColor="text1"/>
          <w:sz w:val="28"/>
          <w:szCs w:val="36"/>
          <w14:textFill>
            <w14:solidFill>
              <w14:schemeClr w14:val="tx1"/>
            </w14:solidFill>
          </w14:textFill>
        </w:rPr>
        <w:t>教师所属部门统计结果</w:t>
      </w:r>
    </w:p>
    <w:p w14:paraId="59668725">
      <w:pPr>
        <w:ind w:firstLine="562"/>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从教师所属部门统计结果来看，</w:t>
      </w:r>
      <w:r>
        <w:rPr>
          <w:rFonts w:hint="eastAsia" w:asciiTheme="minorEastAsia" w:hAnsiTheme="minorEastAsia" w:cstheme="minorEastAsia"/>
          <w:color w:val="000000" w:themeColor="text1"/>
          <w:sz w:val="28"/>
          <w:szCs w:val="36"/>
          <w:lang w:val="en-US" w:eastAsia="zh-CN"/>
          <w14:textFill>
            <w14:solidFill>
              <w14:schemeClr w14:val="tx1"/>
            </w14:solidFill>
          </w14:textFill>
        </w:rPr>
        <w:t>各学院</w:t>
      </w:r>
      <w:r>
        <w:rPr>
          <w:rFonts w:hint="eastAsia" w:asciiTheme="minorEastAsia" w:hAnsiTheme="minorEastAsia" w:cstheme="minorEastAsia"/>
          <w:color w:val="000000" w:themeColor="text1"/>
          <w:sz w:val="28"/>
          <w:szCs w:val="36"/>
          <w14:textFill>
            <w14:solidFill>
              <w14:schemeClr w14:val="tx1"/>
            </w14:solidFill>
          </w14:textFill>
        </w:rPr>
        <w:t>师资整体得分排名第一的是国际交流学院（98.</w:t>
      </w:r>
      <w:r>
        <w:rPr>
          <w:rFonts w:asciiTheme="minorEastAsia" w:hAnsiTheme="minorEastAsia" w:cstheme="minorEastAsia"/>
          <w:color w:val="000000" w:themeColor="text1"/>
          <w:sz w:val="28"/>
          <w:szCs w:val="36"/>
          <w14:textFill>
            <w14:solidFill>
              <w14:schemeClr w14:val="tx1"/>
            </w14:solidFill>
          </w14:textFill>
        </w:rPr>
        <w:t>67</w:t>
      </w:r>
      <w:r>
        <w:rPr>
          <w:rFonts w:hint="eastAsia" w:asciiTheme="minorEastAsia" w:hAnsiTheme="minorEastAsia" w:cstheme="minorEastAsia"/>
          <w:color w:val="000000" w:themeColor="text1"/>
          <w:sz w:val="28"/>
          <w:szCs w:val="36"/>
          <w14:textFill>
            <w14:solidFill>
              <w14:schemeClr w14:val="tx1"/>
            </w14:solidFill>
          </w14:textFill>
        </w:rPr>
        <w:t>分）得分最高，按照评分从高到低的顺序依次是：语言学习中心（98.</w:t>
      </w:r>
      <w:r>
        <w:rPr>
          <w:rFonts w:asciiTheme="minorEastAsia" w:hAnsiTheme="minorEastAsia" w:cstheme="minorEastAsia"/>
          <w:color w:val="000000" w:themeColor="text1"/>
          <w:sz w:val="28"/>
          <w:szCs w:val="36"/>
          <w14:textFill>
            <w14:solidFill>
              <w14:schemeClr w14:val="tx1"/>
            </w14:solidFill>
          </w14:textFill>
        </w:rPr>
        <w:t>52</w:t>
      </w:r>
      <w:r>
        <w:rPr>
          <w:rFonts w:hint="eastAsia" w:asciiTheme="minorEastAsia" w:hAnsiTheme="minorEastAsia" w:cstheme="minorEastAsia"/>
          <w:color w:val="000000" w:themeColor="text1"/>
          <w:sz w:val="28"/>
          <w:szCs w:val="36"/>
          <w14:textFill>
            <w14:solidFill>
              <w14:schemeClr w14:val="tx1"/>
            </w14:solidFill>
          </w14:textFill>
        </w:rPr>
        <w:t>分）、教育学院（98.</w:t>
      </w:r>
      <w:r>
        <w:rPr>
          <w:rFonts w:asciiTheme="minorEastAsia" w:hAnsiTheme="minorEastAsia" w:cstheme="minorEastAsia"/>
          <w:color w:val="000000" w:themeColor="text1"/>
          <w:sz w:val="28"/>
          <w:szCs w:val="36"/>
          <w14:textFill>
            <w14:solidFill>
              <w14:schemeClr w14:val="tx1"/>
            </w14:solidFill>
          </w14:textFill>
        </w:rPr>
        <w:t>37</w:t>
      </w:r>
      <w:r>
        <w:rPr>
          <w:rFonts w:hint="eastAsia" w:asciiTheme="minorEastAsia" w:hAnsiTheme="minorEastAsia" w:cstheme="minorEastAsia"/>
          <w:color w:val="000000" w:themeColor="text1"/>
          <w:sz w:val="28"/>
          <w:szCs w:val="36"/>
          <w14:textFill>
            <w14:solidFill>
              <w14:schemeClr w14:val="tx1"/>
            </w14:solidFill>
          </w14:textFill>
        </w:rPr>
        <w:t>分</w:t>
      </w:r>
      <w:r>
        <w:rPr>
          <w:rFonts w:asciiTheme="minorEastAsia" w:hAnsiTheme="minorEastAsia" w:cstheme="minorEastAsia"/>
          <w:color w:val="000000" w:themeColor="text1"/>
          <w:sz w:val="28"/>
          <w:szCs w:val="36"/>
          <w14:textFill>
            <w14:solidFill>
              <w14:schemeClr w14:val="tx1"/>
            </w14:solidFill>
          </w14:textFill>
        </w:rPr>
        <w:t>）、</w:t>
      </w:r>
      <w:r>
        <w:rPr>
          <w:rFonts w:hint="eastAsia" w:asciiTheme="minorEastAsia" w:hAnsiTheme="minorEastAsia" w:cstheme="minorEastAsia"/>
          <w:color w:val="000000" w:themeColor="text1"/>
          <w:sz w:val="28"/>
          <w:szCs w:val="36"/>
          <w14:textFill>
            <w14:solidFill>
              <w14:schemeClr w14:val="tx1"/>
            </w14:solidFill>
          </w14:textFill>
        </w:rPr>
        <w:t>商学院（98.</w:t>
      </w:r>
      <w:r>
        <w:rPr>
          <w:rFonts w:asciiTheme="minorEastAsia" w:hAnsiTheme="minorEastAsia" w:cstheme="minorEastAsia"/>
          <w:color w:val="000000" w:themeColor="text1"/>
          <w:sz w:val="28"/>
          <w:szCs w:val="36"/>
          <w14:textFill>
            <w14:solidFill>
              <w14:schemeClr w14:val="tx1"/>
            </w14:solidFill>
          </w14:textFill>
        </w:rPr>
        <w:t>07</w:t>
      </w:r>
      <w:r>
        <w:rPr>
          <w:rFonts w:hint="eastAsia" w:asciiTheme="minorEastAsia" w:hAnsiTheme="minorEastAsia" w:cstheme="minorEastAsia"/>
          <w:color w:val="000000" w:themeColor="text1"/>
          <w:sz w:val="28"/>
          <w:szCs w:val="36"/>
          <w14:textFill>
            <w14:solidFill>
              <w14:schemeClr w14:val="tx1"/>
            </w14:solidFill>
          </w14:textFill>
        </w:rPr>
        <w:t>分）、数据科学学院（9</w:t>
      </w:r>
      <w:r>
        <w:rPr>
          <w:rFonts w:asciiTheme="minorEastAsia" w:hAnsiTheme="minorEastAsia" w:cstheme="minorEastAsia"/>
          <w:color w:val="000000" w:themeColor="text1"/>
          <w:sz w:val="28"/>
          <w:szCs w:val="36"/>
          <w14:textFill>
            <w14:solidFill>
              <w14:schemeClr w14:val="tx1"/>
            </w14:solidFill>
          </w14:textFill>
        </w:rPr>
        <w:t>7.98</w:t>
      </w:r>
      <w:r>
        <w:rPr>
          <w:rFonts w:hint="eastAsia" w:asciiTheme="minorEastAsia" w:hAnsiTheme="minorEastAsia" w:cstheme="minorEastAsia"/>
          <w:color w:val="000000" w:themeColor="text1"/>
          <w:sz w:val="28"/>
          <w:szCs w:val="36"/>
          <w14:textFill>
            <w14:solidFill>
              <w14:schemeClr w14:val="tx1"/>
            </w14:solidFill>
          </w14:textFill>
        </w:rPr>
        <w:t>分）、外语学院（9</w:t>
      </w:r>
      <w:r>
        <w:rPr>
          <w:rFonts w:asciiTheme="minorEastAsia" w:hAnsiTheme="minorEastAsia" w:cstheme="minorEastAsia"/>
          <w:color w:val="000000" w:themeColor="text1"/>
          <w:sz w:val="28"/>
          <w:szCs w:val="36"/>
          <w14:textFill>
            <w14:solidFill>
              <w14:schemeClr w14:val="tx1"/>
            </w14:solidFill>
          </w14:textFill>
        </w:rPr>
        <w:t>7.83</w:t>
      </w:r>
      <w:r>
        <w:rPr>
          <w:rFonts w:hint="eastAsia" w:asciiTheme="minorEastAsia" w:hAnsiTheme="minorEastAsia" w:cstheme="minorEastAsia"/>
          <w:color w:val="000000" w:themeColor="text1"/>
          <w:sz w:val="28"/>
          <w:szCs w:val="36"/>
          <w14:textFill>
            <w14:solidFill>
              <w14:schemeClr w14:val="tx1"/>
            </w14:solidFill>
          </w14:textFill>
        </w:rPr>
        <w:t>分）、数字文旅学院（9</w:t>
      </w:r>
      <w:r>
        <w:rPr>
          <w:rFonts w:asciiTheme="minorEastAsia" w:hAnsiTheme="minorEastAsia" w:cstheme="minorEastAsia"/>
          <w:color w:val="000000" w:themeColor="text1"/>
          <w:sz w:val="28"/>
          <w:szCs w:val="36"/>
          <w14:textFill>
            <w14:solidFill>
              <w14:schemeClr w14:val="tx1"/>
            </w14:solidFill>
          </w14:textFill>
        </w:rPr>
        <w:t>7.8</w:t>
      </w:r>
      <w:r>
        <w:rPr>
          <w:rFonts w:hint="eastAsia" w:asciiTheme="minorEastAsia" w:hAnsiTheme="minorEastAsia" w:cstheme="minorEastAsia"/>
          <w:color w:val="000000" w:themeColor="text1"/>
          <w:sz w:val="28"/>
          <w:szCs w:val="36"/>
          <w14:textFill>
            <w14:solidFill>
              <w14:schemeClr w14:val="tx1"/>
            </w14:solidFill>
          </w14:textFill>
        </w:rPr>
        <w:t>分）、马克思主义学院(9</w:t>
      </w:r>
      <w:r>
        <w:rPr>
          <w:rFonts w:asciiTheme="minorEastAsia" w:hAnsiTheme="minorEastAsia" w:cstheme="minorEastAsia"/>
          <w:color w:val="000000" w:themeColor="text1"/>
          <w:sz w:val="28"/>
          <w:szCs w:val="36"/>
          <w14:textFill>
            <w14:solidFill>
              <w14:schemeClr w14:val="tx1"/>
            </w14:solidFill>
          </w14:textFill>
        </w:rPr>
        <w:t>7.48</w:t>
      </w:r>
      <w:r>
        <w:rPr>
          <w:rFonts w:hint="eastAsia" w:asciiTheme="minorEastAsia" w:hAnsiTheme="minorEastAsia" w:cstheme="minorEastAsia"/>
          <w:color w:val="000000" w:themeColor="text1"/>
          <w:sz w:val="28"/>
          <w:szCs w:val="36"/>
          <w14:textFill>
            <w14:solidFill>
              <w14:schemeClr w14:val="tx1"/>
            </w14:solidFill>
          </w14:textFill>
        </w:rPr>
        <w:t>分</w:t>
      </w:r>
      <w:r>
        <w:rPr>
          <w:rFonts w:asciiTheme="minorEastAsia" w:hAnsiTheme="minorEastAsia" w:cstheme="minorEastAsia"/>
          <w:color w:val="000000" w:themeColor="text1"/>
          <w:sz w:val="28"/>
          <w:szCs w:val="36"/>
          <w14:textFill>
            <w14:solidFill>
              <w14:schemeClr w14:val="tx1"/>
            </w14:solidFill>
          </w14:textFill>
        </w:rPr>
        <w:t>)</w:t>
      </w:r>
      <w:r>
        <w:rPr>
          <w:rFonts w:hint="eastAsia" w:asciiTheme="minorEastAsia" w:hAnsiTheme="minorEastAsia" w:cstheme="minorEastAsia"/>
          <w:color w:val="000000" w:themeColor="text1"/>
          <w:sz w:val="28"/>
          <w:szCs w:val="36"/>
          <w14:textFill>
            <w14:solidFill>
              <w14:schemeClr w14:val="tx1"/>
            </w14:solidFill>
          </w14:textFill>
        </w:rPr>
        <w:t>、艺术与传媒学院（97.</w:t>
      </w:r>
      <w:r>
        <w:rPr>
          <w:rFonts w:asciiTheme="minorEastAsia" w:hAnsiTheme="minorEastAsia" w:cstheme="minorEastAsia"/>
          <w:color w:val="000000" w:themeColor="text1"/>
          <w:sz w:val="28"/>
          <w:szCs w:val="36"/>
          <w14:textFill>
            <w14:solidFill>
              <w14:schemeClr w14:val="tx1"/>
            </w14:solidFill>
          </w14:textFill>
        </w:rPr>
        <w:t>14</w:t>
      </w:r>
      <w:r>
        <w:rPr>
          <w:rFonts w:hint="eastAsia" w:asciiTheme="minorEastAsia" w:hAnsiTheme="minorEastAsia" w:cstheme="minorEastAsia"/>
          <w:color w:val="000000" w:themeColor="text1"/>
          <w:sz w:val="28"/>
          <w:szCs w:val="36"/>
          <w14:textFill>
            <w14:solidFill>
              <w14:schemeClr w14:val="tx1"/>
            </w14:solidFill>
          </w14:textFill>
        </w:rPr>
        <w:t>分）、国际教育学院（9</w:t>
      </w:r>
      <w:r>
        <w:rPr>
          <w:rFonts w:asciiTheme="minorEastAsia" w:hAnsiTheme="minorEastAsia" w:cstheme="minorEastAsia"/>
          <w:color w:val="000000" w:themeColor="text1"/>
          <w:sz w:val="28"/>
          <w:szCs w:val="36"/>
          <w14:textFill>
            <w14:solidFill>
              <w14:schemeClr w14:val="tx1"/>
            </w14:solidFill>
          </w14:textFill>
        </w:rPr>
        <w:t>6.18分</w:t>
      </w:r>
      <w:r>
        <w:rPr>
          <w:rFonts w:hint="eastAsia" w:asciiTheme="minorEastAsia" w:hAnsiTheme="minorEastAsia" w:cstheme="minorEastAsia"/>
          <w:color w:val="000000" w:themeColor="text1"/>
          <w:sz w:val="28"/>
          <w:szCs w:val="36"/>
          <w14:textFill>
            <w14:solidFill>
              <w14:schemeClr w14:val="tx1"/>
            </w14:solidFill>
          </w14:textFill>
        </w:rPr>
        <w:t>）。</w:t>
      </w:r>
    </w:p>
    <w:p w14:paraId="3F9D8F6C">
      <w:pPr>
        <w:ind w:firstLine="562"/>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各教学单位的分值相差不大，师资力量较均衡，具体数据如下图：</w:t>
      </w:r>
    </w:p>
    <w:p w14:paraId="6888975D">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14630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1463040"/>
                    </a:xfrm>
                    <a:prstGeom prst="rect">
                      <a:avLst/>
                    </a:prstGeom>
                  </pic:spPr>
                </pic:pic>
              </a:graphicData>
            </a:graphic>
          </wp:inline>
        </w:drawing>
      </w:r>
    </w:p>
    <w:p w14:paraId="6B20D765">
      <w:pPr>
        <w:jc w:val="center"/>
        <w:rPr>
          <w:rFonts w:hint="eastAsia"/>
          <w:color w:val="000000" w:themeColor="text1"/>
          <w14:textFill>
            <w14:solidFill>
              <w14:schemeClr w14:val="tx1"/>
            </w14:solidFill>
          </w14:textFill>
        </w:rPr>
      </w:pPr>
      <w:bookmarkStart w:id="0" w:name="OLE_LINK23"/>
      <w:r>
        <w:rPr>
          <w:rFonts w:hint="eastAsia"/>
          <w:color w:val="000000" w:themeColor="text1"/>
          <w14:textFill>
            <w14:solidFill>
              <w14:schemeClr w14:val="tx1"/>
            </w14:solidFill>
          </w14:textFill>
        </w:rPr>
        <w:t>（教师所属部门统计结果）</w:t>
      </w:r>
    </w:p>
    <w:bookmarkEnd w:id="0"/>
    <w:p w14:paraId="7E4E9779">
      <w:pPr>
        <w:jc w:val="cente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70500" cy="2466975"/>
            <wp:effectExtent l="0" t="0" r="6350" b="9525"/>
            <wp:docPr id="35" name="图片 35" descr="各学院平均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各学院平均分"/>
                    <pic:cNvPicPr>
                      <a:picLocks noChangeAspect="1"/>
                    </pic:cNvPicPr>
                  </pic:nvPicPr>
                  <pic:blipFill>
                    <a:blip r:embed="rId6"/>
                    <a:stretch>
                      <a:fillRect/>
                    </a:stretch>
                  </pic:blipFill>
                  <pic:spPr>
                    <a:xfrm>
                      <a:off x="0" y="0"/>
                      <a:ext cx="5270500" cy="2466975"/>
                    </a:xfrm>
                    <a:prstGeom prst="rect">
                      <a:avLst/>
                    </a:prstGeom>
                  </pic:spPr>
                </pic:pic>
              </a:graphicData>
            </a:graphic>
          </wp:inline>
        </w:drawing>
      </w:r>
    </w:p>
    <w:p w14:paraId="77C1E212">
      <w:pPr>
        <w:jc w:val="center"/>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各部门平均得分柱状图</w:t>
      </w:r>
      <w:r>
        <w:rPr>
          <w:rFonts w:hint="eastAsia" w:eastAsiaTheme="minorEastAsia"/>
          <w:color w:val="000000" w:themeColor="text1"/>
          <w:lang w:eastAsia="zh-CN"/>
          <w14:textFill>
            <w14:solidFill>
              <w14:schemeClr w14:val="tx1"/>
            </w14:solidFill>
          </w14:textFill>
        </w:rPr>
        <w:t>）</w:t>
      </w:r>
    </w:p>
    <w:p w14:paraId="0423EEA5">
      <w:pPr>
        <w:numPr>
          <w:ilvl w:val="0"/>
          <w:numId w:val="2"/>
        </w:numPr>
        <w:ind w:left="425" w:leftChars="0" w:hanging="425" w:firstLineChars="0"/>
        <w:rPr>
          <w:rFonts w:asciiTheme="minorEastAsia" w:hAnsiTheme="minorEastAsia" w:cstheme="minorEastAsia"/>
          <w:b/>
          <w:bCs/>
          <w:color w:val="000000" w:themeColor="text1"/>
          <w:sz w:val="28"/>
          <w:szCs w:val="36"/>
          <w14:textFill>
            <w14:solidFill>
              <w14:schemeClr w14:val="tx1"/>
            </w14:solidFill>
          </w14:textFill>
        </w:rPr>
      </w:pPr>
      <w:r>
        <w:rPr>
          <w:rFonts w:asciiTheme="minorEastAsia" w:hAnsiTheme="minorEastAsia" w:cstheme="minorEastAsia"/>
          <w:b/>
          <w:bCs/>
          <w:color w:val="000000" w:themeColor="text1"/>
          <w:sz w:val="28"/>
          <w:szCs w:val="36"/>
          <w14:textFill>
            <w14:solidFill>
              <w14:schemeClr w14:val="tx1"/>
            </w14:solidFill>
          </w14:textFill>
        </w:rPr>
        <w:t>教师统计结果</w:t>
      </w:r>
    </w:p>
    <w:p w14:paraId="5B121093">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tab/>
      </w:r>
      <w:r>
        <w:rPr>
          <w:rFonts w:asciiTheme="minorEastAsia" w:hAnsiTheme="minorEastAsia" w:cstheme="minorEastAsia"/>
          <w:color w:val="000000" w:themeColor="text1"/>
          <w:sz w:val="28"/>
          <w:szCs w:val="36"/>
          <w14:textFill>
            <w14:solidFill>
              <w14:schemeClr w14:val="tx1"/>
            </w14:solidFill>
          </w14:textFill>
        </w:rPr>
        <w:t>在</w:t>
      </w:r>
      <w:r>
        <w:rPr>
          <w:rFonts w:hint="eastAsia" w:asciiTheme="minorEastAsia" w:hAnsiTheme="minorEastAsia" w:cstheme="minorEastAsia"/>
          <w:color w:val="000000" w:themeColor="text1"/>
          <w:sz w:val="28"/>
          <w:szCs w:val="36"/>
          <w14:textFill>
            <w14:solidFill>
              <w14:schemeClr w14:val="tx1"/>
            </w14:solidFill>
          </w14:textFill>
        </w:rPr>
        <w:t>6</w:t>
      </w:r>
      <w:r>
        <w:rPr>
          <w:rFonts w:asciiTheme="minorEastAsia" w:hAnsiTheme="minorEastAsia" w:cstheme="minorEastAsia"/>
          <w:color w:val="000000" w:themeColor="text1"/>
          <w:sz w:val="28"/>
          <w:szCs w:val="36"/>
          <w14:textFill>
            <w14:solidFill>
              <w14:schemeClr w14:val="tx1"/>
            </w14:solidFill>
          </w14:textFill>
        </w:rPr>
        <w:t>82位教师中，</w:t>
      </w:r>
      <w:r>
        <w:rPr>
          <w:rFonts w:hint="eastAsia" w:asciiTheme="minorEastAsia" w:hAnsiTheme="minorEastAsia" w:cstheme="minorEastAsia"/>
          <w:color w:val="000000" w:themeColor="text1"/>
          <w:sz w:val="28"/>
          <w:szCs w:val="36"/>
          <w14:textFill>
            <w14:solidFill>
              <w14:schemeClr w14:val="tx1"/>
            </w14:solidFill>
          </w14:textFill>
        </w:rPr>
        <w:t>1位教师</w:t>
      </w:r>
      <w:r>
        <w:rPr>
          <w:rFonts w:asciiTheme="minorEastAsia" w:hAnsiTheme="minorEastAsia" w:cstheme="minorEastAsia"/>
          <w:color w:val="000000" w:themeColor="text1"/>
          <w:sz w:val="28"/>
          <w:szCs w:val="36"/>
          <w14:textFill>
            <w14:solidFill>
              <w14:schemeClr w14:val="tx1"/>
            </w14:solidFill>
          </w14:textFill>
        </w:rPr>
        <w:t>得分在</w:t>
      </w:r>
      <w:r>
        <w:rPr>
          <w:rFonts w:hint="eastAsia" w:asciiTheme="minorEastAsia" w:hAnsiTheme="minorEastAsia" w:cstheme="minorEastAsia"/>
          <w:color w:val="000000" w:themeColor="text1"/>
          <w:sz w:val="28"/>
          <w:szCs w:val="36"/>
          <w14:textFill>
            <w14:solidFill>
              <w14:schemeClr w14:val="tx1"/>
            </w14:solidFill>
          </w14:textFill>
        </w:rPr>
        <w:t>8</w:t>
      </w:r>
      <w:r>
        <w:rPr>
          <w:rFonts w:asciiTheme="minorEastAsia" w:hAnsiTheme="minorEastAsia" w:cstheme="minorEastAsia"/>
          <w:color w:val="000000" w:themeColor="text1"/>
          <w:sz w:val="28"/>
          <w:szCs w:val="36"/>
          <w14:textFill>
            <w14:solidFill>
              <w14:schemeClr w14:val="tx1"/>
            </w14:solidFill>
          </w14:textFill>
        </w:rPr>
        <w:t>0分以下，</w:t>
      </w:r>
      <w:r>
        <w:rPr>
          <w:rFonts w:hint="eastAsia" w:asciiTheme="minorEastAsia" w:hAnsiTheme="minorEastAsia" w:cstheme="minorEastAsia"/>
          <w:color w:val="000000" w:themeColor="text1"/>
          <w:sz w:val="28"/>
          <w:szCs w:val="36"/>
          <w14:textFill>
            <w14:solidFill>
              <w14:schemeClr w14:val="tx1"/>
            </w14:solidFill>
          </w14:textFill>
        </w:rPr>
        <w:t>1</w:t>
      </w:r>
      <w:r>
        <w:rPr>
          <w:rFonts w:asciiTheme="minorEastAsia" w:hAnsiTheme="minorEastAsia" w:cstheme="minorEastAsia"/>
          <w:color w:val="000000" w:themeColor="text1"/>
          <w:sz w:val="28"/>
          <w:szCs w:val="36"/>
          <w14:textFill>
            <w14:solidFill>
              <w14:schemeClr w14:val="tx1"/>
            </w14:solidFill>
          </w14:textFill>
        </w:rPr>
        <w:t>0位教师得分在</w:t>
      </w:r>
      <w:r>
        <w:rPr>
          <w:rFonts w:hint="eastAsia" w:asciiTheme="minorEastAsia" w:hAnsiTheme="minorEastAsia" w:cstheme="minorEastAsia"/>
          <w:color w:val="000000" w:themeColor="text1"/>
          <w:sz w:val="28"/>
          <w:szCs w:val="36"/>
          <w14:textFill>
            <w14:solidFill>
              <w14:schemeClr w14:val="tx1"/>
            </w14:solidFill>
          </w14:textFill>
        </w:rPr>
        <w:t>8</w:t>
      </w:r>
      <w:r>
        <w:rPr>
          <w:rFonts w:asciiTheme="minorEastAsia" w:hAnsiTheme="minorEastAsia" w:cstheme="minorEastAsia"/>
          <w:color w:val="000000" w:themeColor="text1"/>
          <w:sz w:val="28"/>
          <w:szCs w:val="36"/>
          <w14:textFill>
            <w14:solidFill>
              <w14:schemeClr w14:val="tx1"/>
            </w14:solidFill>
          </w14:textFill>
        </w:rPr>
        <w:t>0-90之间，</w:t>
      </w:r>
      <w:r>
        <w:rPr>
          <w:rFonts w:hint="eastAsia" w:asciiTheme="minorEastAsia" w:hAnsiTheme="minorEastAsia" w:cstheme="minorEastAsia"/>
          <w:color w:val="000000" w:themeColor="text1"/>
          <w:sz w:val="28"/>
          <w:szCs w:val="36"/>
          <w14:textFill>
            <w14:solidFill>
              <w14:schemeClr w14:val="tx1"/>
            </w14:solidFill>
          </w14:textFill>
        </w:rPr>
        <w:t>4</w:t>
      </w:r>
      <w:r>
        <w:rPr>
          <w:rFonts w:asciiTheme="minorEastAsia" w:hAnsiTheme="minorEastAsia" w:cstheme="minorEastAsia"/>
          <w:color w:val="000000" w:themeColor="text1"/>
          <w:sz w:val="28"/>
          <w:szCs w:val="36"/>
          <w14:textFill>
            <w14:solidFill>
              <w14:schemeClr w14:val="tx1"/>
            </w14:solidFill>
          </w14:textFill>
        </w:rPr>
        <w:t>9名教师得分在</w:t>
      </w:r>
      <w:r>
        <w:rPr>
          <w:rFonts w:hint="eastAsia" w:asciiTheme="minorEastAsia" w:hAnsiTheme="minorEastAsia" w:cstheme="minorEastAsia"/>
          <w:color w:val="000000" w:themeColor="text1"/>
          <w:sz w:val="28"/>
          <w:szCs w:val="36"/>
          <w14:textFill>
            <w14:solidFill>
              <w14:schemeClr w14:val="tx1"/>
            </w14:solidFill>
          </w14:textFill>
        </w:rPr>
        <w:t>9</w:t>
      </w:r>
      <w:r>
        <w:rPr>
          <w:rFonts w:asciiTheme="minorEastAsia" w:hAnsiTheme="minorEastAsia" w:cstheme="minorEastAsia"/>
          <w:color w:val="000000" w:themeColor="text1"/>
          <w:sz w:val="28"/>
          <w:szCs w:val="36"/>
          <w14:textFill>
            <w14:solidFill>
              <w14:schemeClr w14:val="tx1"/>
            </w14:solidFill>
          </w14:textFill>
        </w:rPr>
        <w:t>0-95分之间，</w:t>
      </w:r>
      <w:r>
        <w:rPr>
          <w:rFonts w:hint="eastAsia" w:asciiTheme="minorEastAsia" w:hAnsiTheme="minorEastAsia" w:cstheme="minorEastAsia"/>
          <w:color w:val="000000" w:themeColor="text1"/>
          <w:sz w:val="28"/>
          <w:szCs w:val="36"/>
          <w14:textFill>
            <w14:solidFill>
              <w14:schemeClr w14:val="tx1"/>
            </w14:solidFill>
          </w14:textFill>
        </w:rPr>
        <w:t>6</w:t>
      </w:r>
      <w:r>
        <w:rPr>
          <w:rFonts w:asciiTheme="minorEastAsia" w:hAnsiTheme="minorEastAsia" w:cstheme="minorEastAsia"/>
          <w:color w:val="000000" w:themeColor="text1"/>
          <w:sz w:val="28"/>
          <w:szCs w:val="36"/>
          <w14:textFill>
            <w14:solidFill>
              <w14:schemeClr w14:val="tx1"/>
            </w14:solidFill>
          </w14:textFill>
        </w:rPr>
        <w:t>22名教师得分在</w:t>
      </w:r>
      <w:r>
        <w:rPr>
          <w:rFonts w:hint="eastAsia" w:asciiTheme="minorEastAsia" w:hAnsiTheme="minorEastAsia" w:cstheme="minorEastAsia"/>
          <w:color w:val="000000" w:themeColor="text1"/>
          <w:sz w:val="28"/>
          <w:szCs w:val="36"/>
          <w14:textFill>
            <w14:solidFill>
              <w14:schemeClr w14:val="tx1"/>
            </w14:solidFill>
          </w14:textFill>
        </w:rPr>
        <w:t>9</w:t>
      </w:r>
      <w:r>
        <w:rPr>
          <w:rFonts w:asciiTheme="minorEastAsia" w:hAnsiTheme="minorEastAsia" w:cstheme="minorEastAsia"/>
          <w:color w:val="000000" w:themeColor="text1"/>
          <w:sz w:val="28"/>
          <w:szCs w:val="36"/>
          <w14:textFill>
            <w14:solidFill>
              <w14:schemeClr w14:val="tx1"/>
            </w14:solidFill>
          </w14:textFill>
        </w:rPr>
        <w:t>5分以上。得分在</w:t>
      </w:r>
      <w:r>
        <w:rPr>
          <w:rFonts w:hint="eastAsia" w:asciiTheme="minorEastAsia" w:hAnsiTheme="minorEastAsia" w:cstheme="minorEastAsia"/>
          <w:color w:val="000000" w:themeColor="text1"/>
          <w:sz w:val="28"/>
          <w:szCs w:val="36"/>
          <w14:textFill>
            <w14:solidFill>
              <w14:schemeClr w14:val="tx1"/>
            </w14:solidFill>
          </w14:textFill>
        </w:rPr>
        <w:t>9</w:t>
      </w:r>
      <w:r>
        <w:rPr>
          <w:rFonts w:asciiTheme="minorEastAsia" w:hAnsiTheme="minorEastAsia" w:cstheme="minorEastAsia"/>
          <w:color w:val="000000" w:themeColor="text1"/>
          <w:sz w:val="28"/>
          <w:szCs w:val="36"/>
          <w14:textFill>
            <w14:solidFill>
              <w14:schemeClr w14:val="tx1"/>
            </w14:solidFill>
          </w14:textFill>
        </w:rPr>
        <w:t>0分以上的教师共</w:t>
      </w:r>
      <w:r>
        <w:rPr>
          <w:rFonts w:hint="eastAsia" w:asciiTheme="minorEastAsia" w:hAnsiTheme="minorEastAsia" w:cstheme="minorEastAsia"/>
          <w:color w:val="000000" w:themeColor="text1"/>
          <w:sz w:val="28"/>
          <w:szCs w:val="36"/>
          <w14:textFill>
            <w14:solidFill>
              <w14:schemeClr w14:val="tx1"/>
            </w14:solidFill>
          </w14:textFill>
        </w:rPr>
        <w:t>6</w:t>
      </w:r>
      <w:r>
        <w:rPr>
          <w:rFonts w:asciiTheme="minorEastAsia" w:hAnsiTheme="minorEastAsia" w:cstheme="minorEastAsia"/>
          <w:color w:val="000000" w:themeColor="text1"/>
          <w:sz w:val="28"/>
          <w:szCs w:val="36"/>
          <w14:textFill>
            <w14:solidFill>
              <w14:schemeClr w14:val="tx1"/>
            </w14:solidFill>
          </w14:textFill>
        </w:rPr>
        <w:t>71名，占比</w:t>
      </w:r>
      <w:r>
        <w:rPr>
          <w:rFonts w:hint="eastAsia" w:asciiTheme="minorEastAsia" w:hAnsiTheme="minorEastAsia" w:cstheme="minorEastAsia"/>
          <w:color w:val="000000" w:themeColor="text1"/>
          <w:sz w:val="28"/>
          <w:szCs w:val="36"/>
          <w14:textFill>
            <w14:solidFill>
              <w14:schemeClr w14:val="tx1"/>
            </w14:solidFill>
          </w14:textFill>
        </w:rPr>
        <w:t>9</w:t>
      </w:r>
      <w:r>
        <w:rPr>
          <w:rFonts w:asciiTheme="minorEastAsia" w:hAnsiTheme="minorEastAsia" w:cstheme="minorEastAsia"/>
          <w:color w:val="000000" w:themeColor="text1"/>
          <w:sz w:val="28"/>
          <w:szCs w:val="36"/>
          <w14:textFill>
            <w14:solidFill>
              <w14:schemeClr w14:val="tx1"/>
            </w14:solidFill>
          </w14:textFill>
        </w:rPr>
        <w:t>8%。具体排名前端和末端的数据如下图：</w:t>
      </w:r>
    </w:p>
    <w:p w14:paraId="7810DD5B">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168084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5274310" cy="1680845"/>
                    </a:xfrm>
                    <a:prstGeom prst="rect">
                      <a:avLst/>
                    </a:prstGeom>
                  </pic:spPr>
                </pic:pic>
              </a:graphicData>
            </a:graphic>
          </wp:inline>
        </w:drawing>
      </w:r>
    </w:p>
    <w:p w14:paraId="0FFC7A97">
      <w:pPr>
        <w:ind w:firstLine="2730" w:firstLineChars="1300"/>
        <w:rPr>
          <w:color w:val="000000" w:themeColor="text1"/>
          <w14:textFill>
            <w14:solidFill>
              <w14:schemeClr w14:val="tx1"/>
            </w14:solidFill>
          </w14:textFill>
        </w:rPr>
      </w:pPr>
      <w:r>
        <w:rPr>
          <w:rFonts w:hint="eastAsia"/>
          <w:color w:val="000000" w:themeColor="text1"/>
          <w14:textFill>
            <w14:solidFill>
              <w14:schemeClr w14:val="tx1"/>
            </w14:solidFill>
          </w14:textFill>
        </w:rPr>
        <w:t>（排名前端的教师）</w:t>
      </w:r>
    </w:p>
    <w:p w14:paraId="6E3805C6">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16783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4310" cy="1678305"/>
                    </a:xfrm>
                    <a:prstGeom prst="rect">
                      <a:avLst/>
                    </a:prstGeom>
                  </pic:spPr>
                </pic:pic>
              </a:graphicData>
            </a:graphic>
          </wp:inline>
        </w:drawing>
      </w:r>
    </w:p>
    <w:p w14:paraId="54E9B503">
      <w:pPr>
        <w:ind w:firstLine="2730" w:firstLineChars="1300"/>
        <w:rPr>
          <w:rFonts w:hint="eastAsia"/>
          <w:color w:val="000000" w:themeColor="text1"/>
          <w14:textFill>
            <w14:solidFill>
              <w14:schemeClr w14:val="tx1"/>
            </w14:solidFill>
          </w14:textFill>
        </w:rPr>
      </w:pPr>
      <w:bookmarkStart w:id="1" w:name="OLE_LINK24"/>
      <w:r>
        <w:rPr>
          <w:rFonts w:hint="eastAsia"/>
          <w:color w:val="000000" w:themeColor="text1"/>
          <w14:textFill>
            <w14:solidFill>
              <w14:schemeClr w14:val="tx1"/>
            </w14:solidFill>
          </w14:textFill>
        </w:rPr>
        <w:t>（排名</w:t>
      </w:r>
      <w:r>
        <w:rPr>
          <w:rFonts w:hint="eastAsia"/>
          <w:color w:val="000000" w:themeColor="text1"/>
          <w:lang w:val="en-US" w:eastAsia="zh-CN"/>
          <w14:textFill>
            <w14:solidFill>
              <w14:schemeClr w14:val="tx1"/>
            </w14:solidFill>
          </w14:textFill>
        </w:rPr>
        <w:t>末</w:t>
      </w:r>
      <w:r>
        <w:rPr>
          <w:rFonts w:hint="eastAsia"/>
          <w:color w:val="000000" w:themeColor="text1"/>
          <w14:textFill>
            <w14:solidFill>
              <w14:schemeClr w14:val="tx1"/>
            </w14:solidFill>
          </w14:textFill>
        </w:rPr>
        <w:t>端的教师）</w:t>
      </w:r>
    </w:p>
    <w:p w14:paraId="1C5A5BBA">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69865" cy="2262505"/>
            <wp:effectExtent l="0" t="0" r="6985" b="4445"/>
            <wp:docPr id="40" name="图片 40" descr="不同分数段教师得分比例饼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不同分数段教师得分比例饼状图"/>
                    <pic:cNvPicPr>
                      <a:picLocks noChangeAspect="1"/>
                    </pic:cNvPicPr>
                  </pic:nvPicPr>
                  <pic:blipFill>
                    <a:blip r:embed="rId9"/>
                    <a:stretch>
                      <a:fillRect/>
                    </a:stretch>
                  </pic:blipFill>
                  <pic:spPr>
                    <a:xfrm>
                      <a:off x="0" y="0"/>
                      <a:ext cx="5269865" cy="2262505"/>
                    </a:xfrm>
                    <a:prstGeom prst="rect">
                      <a:avLst/>
                    </a:prstGeom>
                  </pic:spPr>
                </pic:pic>
              </a:graphicData>
            </a:graphic>
          </wp:inline>
        </w:drawing>
      </w:r>
    </w:p>
    <w:bookmarkEnd w:id="1"/>
    <w:p w14:paraId="72269FB3">
      <w:pPr>
        <w:ind w:firstLine="2730" w:firstLineChars="13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不同分数段教师得分比例饼状图</w:t>
      </w:r>
      <w:r>
        <w:rPr>
          <w:rFonts w:hint="eastAsia"/>
          <w:color w:val="000000" w:themeColor="text1"/>
          <w14:textFill>
            <w14:solidFill>
              <w14:schemeClr w14:val="tx1"/>
            </w14:solidFill>
          </w14:textFill>
        </w:rPr>
        <w:t>）</w:t>
      </w:r>
    </w:p>
    <w:p w14:paraId="1DE24B14">
      <w:pPr>
        <w:numPr>
          <w:ilvl w:val="0"/>
          <w:numId w:val="2"/>
        </w:numPr>
        <w:ind w:left="425" w:leftChars="0" w:hanging="425" w:firstLineChars="0"/>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教师课程统计结果</w:t>
      </w:r>
    </w:p>
    <w:p w14:paraId="7F0AB3D4">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根据课程及任课教师两个统计字段的组合，得出“教师课程”这一维度的统计数据，全校共有14</w:t>
      </w:r>
      <w:r>
        <w:rPr>
          <w:rFonts w:asciiTheme="minorEastAsia" w:hAnsiTheme="minorEastAsia" w:cstheme="minorEastAsia"/>
          <w:color w:val="000000" w:themeColor="text1"/>
          <w:sz w:val="28"/>
          <w:szCs w:val="36"/>
          <w14:textFill>
            <w14:solidFill>
              <w14:schemeClr w14:val="tx1"/>
            </w14:solidFill>
          </w14:textFill>
        </w:rPr>
        <w:t>20</w:t>
      </w:r>
      <w:r>
        <w:rPr>
          <w:rFonts w:hint="eastAsia" w:asciiTheme="minorEastAsia" w:hAnsiTheme="minorEastAsia" w:cstheme="minorEastAsia"/>
          <w:color w:val="000000" w:themeColor="text1"/>
          <w:sz w:val="28"/>
          <w:szCs w:val="36"/>
          <w14:textFill>
            <w14:solidFill>
              <w14:schemeClr w14:val="tx1"/>
            </w14:solidFill>
          </w14:textFill>
        </w:rPr>
        <w:t>门不同教师任教的课程。其中</w:t>
      </w:r>
      <w:r>
        <w:rPr>
          <w:rFonts w:asciiTheme="minorEastAsia" w:hAnsiTheme="minorEastAsia" w:cstheme="minorEastAsia"/>
          <w:color w:val="000000" w:themeColor="text1"/>
          <w:sz w:val="28"/>
          <w:szCs w:val="36"/>
          <w14:textFill>
            <w14:solidFill>
              <w14:schemeClr w14:val="tx1"/>
            </w14:solidFill>
          </w14:textFill>
        </w:rPr>
        <w:t>1</w:t>
      </w:r>
      <w:r>
        <w:rPr>
          <w:rFonts w:hint="eastAsia" w:asciiTheme="minorEastAsia" w:hAnsiTheme="minorEastAsia" w:cstheme="minorEastAsia"/>
          <w:color w:val="000000" w:themeColor="text1"/>
          <w:sz w:val="28"/>
          <w:szCs w:val="36"/>
          <w14:textFill>
            <w14:solidFill>
              <w14:schemeClr w14:val="tx1"/>
            </w14:solidFill>
          </w14:textFill>
        </w:rPr>
        <w:t>位教师授课课程在</w:t>
      </w:r>
      <w:r>
        <w:rPr>
          <w:rFonts w:asciiTheme="minorEastAsia" w:hAnsiTheme="minorEastAsia" w:cstheme="minorEastAsia"/>
          <w:color w:val="000000" w:themeColor="text1"/>
          <w:sz w:val="28"/>
          <w:szCs w:val="36"/>
          <w14:textFill>
            <w14:solidFill>
              <w14:schemeClr w14:val="tx1"/>
            </w14:solidFill>
          </w14:textFill>
        </w:rPr>
        <w:t>60-70</w:t>
      </w:r>
      <w:r>
        <w:rPr>
          <w:rFonts w:hint="eastAsia" w:asciiTheme="minorEastAsia" w:hAnsiTheme="minorEastAsia" w:cstheme="minorEastAsia"/>
          <w:color w:val="000000" w:themeColor="text1"/>
          <w:sz w:val="28"/>
          <w:szCs w:val="36"/>
          <w14:textFill>
            <w14:solidFill>
              <w14:schemeClr w14:val="tx1"/>
            </w14:solidFill>
          </w14:textFill>
        </w:rPr>
        <w:t>分段，</w:t>
      </w:r>
      <w:r>
        <w:rPr>
          <w:rFonts w:asciiTheme="minorEastAsia" w:hAnsiTheme="minorEastAsia" w:cstheme="minorEastAsia"/>
          <w:color w:val="000000" w:themeColor="text1"/>
          <w:sz w:val="28"/>
          <w:szCs w:val="36"/>
          <w14:textFill>
            <w14:solidFill>
              <w14:schemeClr w14:val="tx1"/>
            </w14:solidFill>
          </w14:textFill>
        </w:rPr>
        <w:t>10</w:t>
      </w:r>
      <w:r>
        <w:rPr>
          <w:rFonts w:hint="eastAsia" w:asciiTheme="minorEastAsia" w:hAnsiTheme="minorEastAsia" w:cstheme="minorEastAsia"/>
          <w:color w:val="000000" w:themeColor="text1"/>
          <w:sz w:val="28"/>
          <w:szCs w:val="36"/>
          <w14:textFill>
            <w14:solidFill>
              <w14:schemeClr w14:val="tx1"/>
            </w14:solidFill>
          </w14:textFill>
        </w:rPr>
        <w:t>位教师授课课程在7</w:t>
      </w:r>
      <w:r>
        <w:rPr>
          <w:rFonts w:asciiTheme="minorEastAsia" w:hAnsiTheme="minorEastAsia" w:cstheme="minorEastAsia"/>
          <w:color w:val="000000" w:themeColor="text1"/>
          <w:sz w:val="28"/>
          <w:szCs w:val="36"/>
          <w14:textFill>
            <w14:solidFill>
              <w14:schemeClr w14:val="tx1"/>
            </w14:solidFill>
          </w14:textFill>
        </w:rPr>
        <w:t>0-80</w:t>
      </w:r>
      <w:r>
        <w:rPr>
          <w:rFonts w:hint="eastAsia" w:asciiTheme="minorEastAsia" w:hAnsiTheme="minorEastAsia" w:cstheme="minorEastAsia"/>
          <w:color w:val="000000" w:themeColor="text1"/>
          <w:sz w:val="28"/>
          <w:szCs w:val="36"/>
          <w14:textFill>
            <w14:solidFill>
              <w14:schemeClr w14:val="tx1"/>
            </w14:solidFill>
          </w14:textFill>
        </w:rPr>
        <w:t>分段，</w:t>
      </w:r>
      <w:r>
        <w:rPr>
          <w:rFonts w:asciiTheme="minorEastAsia" w:hAnsiTheme="minorEastAsia" w:cstheme="minorEastAsia"/>
          <w:color w:val="000000" w:themeColor="text1"/>
          <w:sz w:val="28"/>
          <w:szCs w:val="36"/>
          <w14:textFill>
            <w14:solidFill>
              <w14:schemeClr w14:val="tx1"/>
            </w14:solidFill>
          </w14:textFill>
        </w:rPr>
        <w:t>31</w:t>
      </w:r>
      <w:r>
        <w:rPr>
          <w:rFonts w:hint="eastAsia" w:asciiTheme="minorEastAsia" w:hAnsiTheme="minorEastAsia" w:cstheme="minorEastAsia"/>
          <w:color w:val="000000" w:themeColor="text1"/>
          <w:sz w:val="28"/>
          <w:szCs w:val="36"/>
          <w14:textFill>
            <w14:solidFill>
              <w14:schemeClr w14:val="tx1"/>
            </w14:solidFill>
          </w14:textFill>
        </w:rPr>
        <w:t>位教师授课课程在8</w:t>
      </w:r>
      <w:r>
        <w:rPr>
          <w:rFonts w:asciiTheme="minorEastAsia" w:hAnsiTheme="minorEastAsia" w:cstheme="minorEastAsia"/>
          <w:color w:val="000000" w:themeColor="text1"/>
          <w:sz w:val="28"/>
          <w:szCs w:val="36"/>
          <w14:textFill>
            <w14:solidFill>
              <w14:schemeClr w14:val="tx1"/>
            </w14:solidFill>
          </w14:textFill>
        </w:rPr>
        <w:t>0-90</w:t>
      </w:r>
      <w:r>
        <w:rPr>
          <w:rFonts w:hint="eastAsia" w:asciiTheme="minorEastAsia" w:hAnsiTheme="minorEastAsia" w:cstheme="minorEastAsia"/>
          <w:color w:val="000000" w:themeColor="text1"/>
          <w:sz w:val="28"/>
          <w:szCs w:val="36"/>
          <w14:textFill>
            <w14:solidFill>
              <w14:schemeClr w14:val="tx1"/>
            </w14:solidFill>
          </w14:textFill>
        </w:rPr>
        <w:t>分段，其余1</w:t>
      </w:r>
      <w:r>
        <w:rPr>
          <w:rFonts w:asciiTheme="minorEastAsia" w:hAnsiTheme="minorEastAsia" w:cstheme="minorEastAsia"/>
          <w:color w:val="000000" w:themeColor="text1"/>
          <w:sz w:val="28"/>
          <w:szCs w:val="36"/>
          <w14:textFill>
            <w14:solidFill>
              <w14:schemeClr w14:val="tx1"/>
            </w14:solidFill>
          </w14:textFill>
        </w:rPr>
        <w:t>378</w:t>
      </w:r>
      <w:r>
        <w:rPr>
          <w:rFonts w:hint="eastAsia" w:asciiTheme="minorEastAsia" w:hAnsiTheme="minorEastAsia" w:cstheme="minorEastAsia"/>
          <w:color w:val="000000" w:themeColor="text1"/>
          <w:sz w:val="28"/>
          <w:szCs w:val="36"/>
          <w14:textFill>
            <w14:solidFill>
              <w14:schemeClr w14:val="tx1"/>
            </w14:solidFill>
          </w14:textFill>
        </w:rPr>
        <w:t>门课程的老师均在9</w:t>
      </w:r>
      <w:r>
        <w:rPr>
          <w:rFonts w:asciiTheme="minorEastAsia" w:hAnsiTheme="minorEastAsia" w:cstheme="minorEastAsia"/>
          <w:color w:val="000000" w:themeColor="text1"/>
          <w:sz w:val="28"/>
          <w:szCs w:val="36"/>
          <w14:textFill>
            <w14:solidFill>
              <w14:schemeClr w14:val="tx1"/>
            </w14:solidFill>
          </w14:textFill>
        </w:rPr>
        <w:t>0</w:t>
      </w:r>
      <w:r>
        <w:rPr>
          <w:rFonts w:hint="eastAsia" w:asciiTheme="minorEastAsia" w:hAnsiTheme="minorEastAsia" w:cstheme="minorEastAsia"/>
          <w:color w:val="000000" w:themeColor="text1"/>
          <w:sz w:val="28"/>
          <w:szCs w:val="36"/>
          <w14:textFill>
            <w14:solidFill>
              <w14:schemeClr w14:val="tx1"/>
            </w14:solidFill>
          </w14:textFill>
        </w:rPr>
        <w:t>分以上。教师课程排名并列第一的有</w:t>
      </w:r>
      <w:r>
        <w:rPr>
          <w:rFonts w:asciiTheme="minorEastAsia" w:hAnsiTheme="minorEastAsia" w:cstheme="minorEastAsia"/>
          <w:color w:val="000000" w:themeColor="text1"/>
          <w:sz w:val="28"/>
          <w:szCs w:val="36"/>
          <w14:textFill>
            <w14:solidFill>
              <w14:schemeClr w14:val="tx1"/>
            </w14:solidFill>
          </w14:textFill>
        </w:rPr>
        <w:t>26</w:t>
      </w:r>
      <w:r>
        <w:rPr>
          <w:rFonts w:hint="eastAsia" w:asciiTheme="minorEastAsia" w:hAnsiTheme="minorEastAsia" w:cstheme="minorEastAsia"/>
          <w:color w:val="000000" w:themeColor="text1"/>
          <w:sz w:val="28"/>
          <w:szCs w:val="36"/>
          <w14:textFill>
            <w14:solidFill>
              <w14:schemeClr w14:val="tx1"/>
            </w14:solidFill>
          </w14:textFill>
        </w:rPr>
        <w:t>名教师（且满分100）。具体前端与末端教师课程排名数据如下图（仅限学院）：</w:t>
      </w:r>
    </w:p>
    <w:p w14:paraId="0C08AB20">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25304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530475"/>
                    </a:xfrm>
                    <a:prstGeom prst="rect">
                      <a:avLst/>
                    </a:prstGeom>
                  </pic:spPr>
                </pic:pic>
              </a:graphicData>
            </a:graphic>
          </wp:inline>
        </w:drawing>
      </w:r>
    </w:p>
    <w:p w14:paraId="427BE353">
      <w:pPr>
        <w:ind w:firstLine="2730" w:firstLineChars="1300"/>
        <w:rPr>
          <w:color w:val="000000" w:themeColor="text1"/>
          <w14:textFill>
            <w14:solidFill>
              <w14:schemeClr w14:val="tx1"/>
            </w14:solidFill>
          </w14:textFill>
        </w:rPr>
      </w:pPr>
      <w:r>
        <w:rPr>
          <w:rFonts w:hint="eastAsia"/>
          <w:color w:val="000000" w:themeColor="text1"/>
          <w14:textFill>
            <w14:solidFill>
              <w14:schemeClr w14:val="tx1"/>
            </w14:solidFill>
          </w14:textFill>
        </w:rPr>
        <w:t>（排名前端的教师课程）</w:t>
      </w:r>
    </w:p>
    <w:p w14:paraId="6A82B2CD">
      <w:pPr>
        <w:jc w:val="center"/>
        <w:rPr>
          <w:color w:val="FF0000"/>
        </w:rPr>
      </w:pPr>
      <w:r>
        <w:rPr>
          <w:color w:val="FF0000"/>
        </w:rPr>
        <w:drawing>
          <wp:inline distT="0" distB="0" distL="0" distR="0">
            <wp:extent cx="5274310" cy="181483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1814830"/>
                    </a:xfrm>
                    <a:prstGeom prst="rect">
                      <a:avLst/>
                    </a:prstGeom>
                  </pic:spPr>
                </pic:pic>
              </a:graphicData>
            </a:graphic>
          </wp:inline>
        </w:drawing>
      </w:r>
    </w:p>
    <w:p w14:paraId="174E940E">
      <w:pPr>
        <w:jc w:val="center"/>
        <w:rPr>
          <w:rFonts w:hint="eastAsia"/>
          <w:color w:val="000000" w:themeColor="text1"/>
          <w14:textFill>
            <w14:solidFill>
              <w14:schemeClr w14:val="tx1"/>
            </w14:solidFill>
          </w14:textFill>
        </w:rPr>
      </w:pPr>
      <w:bookmarkStart w:id="2" w:name="OLE_LINK25"/>
      <w:r>
        <w:rPr>
          <w:rFonts w:hint="eastAsia"/>
          <w:color w:val="000000" w:themeColor="text1"/>
          <w14:textFill>
            <w14:solidFill>
              <w14:schemeClr w14:val="tx1"/>
            </w14:solidFill>
          </w14:textFill>
        </w:rPr>
        <w:t>（排名末端的部分教师课程）</w:t>
      </w:r>
    </w:p>
    <w:bookmarkEnd w:id="2"/>
    <w:p w14:paraId="63317A3B">
      <w:pPr>
        <w:jc w:val="both"/>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73040" cy="2271395"/>
            <wp:effectExtent l="0" t="0" r="3810" b="14605"/>
            <wp:docPr id="36" name="图片 36" descr="课程得分比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课程得分比例"/>
                    <pic:cNvPicPr>
                      <a:picLocks noChangeAspect="1"/>
                    </pic:cNvPicPr>
                  </pic:nvPicPr>
                  <pic:blipFill>
                    <a:blip r:embed="rId12"/>
                    <a:stretch>
                      <a:fillRect/>
                    </a:stretch>
                  </pic:blipFill>
                  <pic:spPr>
                    <a:xfrm>
                      <a:off x="0" y="0"/>
                      <a:ext cx="5273040" cy="2271395"/>
                    </a:xfrm>
                    <a:prstGeom prst="rect">
                      <a:avLst/>
                    </a:prstGeom>
                  </pic:spPr>
                </pic:pic>
              </a:graphicData>
            </a:graphic>
          </wp:inline>
        </w:drawing>
      </w:r>
    </w:p>
    <w:p w14:paraId="1165B726">
      <w:pPr>
        <w:jc w:val="center"/>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不同分数段课程得分比例</w:t>
      </w:r>
      <w:r>
        <w:rPr>
          <w:rFonts w:hint="eastAsia" w:eastAsiaTheme="minorEastAsia"/>
          <w:color w:val="000000" w:themeColor="text1"/>
          <w:lang w:eastAsia="zh-CN"/>
          <w14:textFill>
            <w14:solidFill>
              <w14:schemeClr w14:val="tx1"/>
            </w14:solidFill>
          </w14:textFill>
        </w:rPr>
        <w:t>）</w:t>
      </w:r>
    </w:p>
    <w:p w14:paraId="01532EB7">
      <w:pPr>
        <w:numPr>
          <w:ilvl w:val="0"/>
          <w:numId w:val="2"/>
        </w:numPr>
        <w:ind w:left="425" w:leftChars="0" w:hanging="425" w:firstLineChars="0"/>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b/>
          <w:bCs/>
          <w:color w:val="000000" w:themeColor="text1"/>
          <w:sz w:val="28"/>
          <w:szCs w:val="36"/>
          <w14:textFill>
            <w14:solidFill>
              <w14:schemeClr w14:val="tx1"/>
            </w14:solidFill>
          </w14:textFill>
        </w:rPr>
        <w:t>教师职称统计结果</w:t>
      </w:r>
    </w:p>
    <w:p w14:paraId="270105F8">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系统根据课程授课教师的职称进行了分类统计，将每个职称类别中的授课教师统计得出平均分，并进行排名，其中拥有统计师职称的授课教师获得了最高的9</w:t>
      </w:r>
      <w:r>
        <w:rPr>
          <w:rFonts w:asciiTheme="minorEastAsia" w:hAnsiTheme="minorEastAsia" w:cstheme="minorEastAsia"/>
          <w:color w:val="000000" w:themeColor="text1"/>
          <w:sz w:val="28"/>
          <w:szCs w:val="36"/>
          <w14:textFill>
            <w14:solidFill>
              <w14:schemeClr w14:val="tx1"/>
            </w14:solidFill>
          </w14:textFill>
        </w:rPr>
        <w:t>9.37分，其次是一级演员职称得分为</w:t>
      </w:r>
      <w:r>
        <w:rPr>
          <w:rFonts w:hint="eastAsia" w:asciiTheme="minorEastAsia" w:hAnsiTheme="minorEastAsia" w:cstheme="minorEastAsia"/>
          <w:color w:val="000000" w:themeColor="text1"/>
          <w:sz w:val="28"/>
          <w:szCs w:val="36"/>
          <w14:textFill>
            <w14:solidFill>
              <w14:schemeClr w14:val="tx1"/>
            </w14:solidFill>
          </w14:textFill>
        </w:rPr>
        <w:t>9</w:t>
      </w:r>
      <w:r>
        <w:rPr>
          <w:rFonts w:asciiTheme="minorEastAsia" w:hAnsiTheme="minorEastAsia" w:cstheme="minorEastAsia"/>
          <w:color w:val="000000" w:themeColor="text1"/>
          <w:sz w:val="28"/>
          <w:szCs w:val="36"/>
          <w14:textFill>
            <w14:solidFill>
              <w14:schemeClr w14:val="tx1"/>
            </w14:solidFill>
          </w14:textFill>
        </w:rPr>
        <w:t>9.36分，</w:t>
      </w:r>
      <w:r>
        <w:rPr>
          <w:rFonts w:hint="eastAsia" w:asciiTheme="minorEastAsia" w:hAnsiTheme="minorEastAsia" w:cstheme="minorEastAsia"/>
          <w:color w:val="000000" w:themeColor="text1"/>
          <w:sz w:val="28"/>
          <w:szCs w:val="36"/>
          <w14:textFill>
            <w14:solidFill>
              <w14:schemeClr w14:val="tx1"/>
            </w14:solidFill>
          </w14:textFill>
        </w:rPr>
        <w:t>高级实验师职称为9</w:t>
      </w:r>
      <w:r>
        <w:rPr>
          <w:rFonts w:asciiTheme="minorEastAsia" w:hAnsiTheme="minorEastAsia" w:cstheme="minorEastAsia"/>
          <w:color w:val="000000" w:themeColor="text1"/>
          <w:sz w:val="28"/>
          <w:szCs w:val="36"/>
          <w14:textFill>
            <w14:solidFill>
              <w14:schemeClr w14:val="tx1"/>
            </w14:solidFill>
          </w14:textFill>
        </w:rPr>
        <w:t>9.03</w:t>
      </w:r>
      <w:r>
        <w:rPr>
          <w:rFonts w:hint="eastAsia" w:asciiTheme="minorEastAsia" w:hAnsiTheme="minorEastAsia" w:cstheme="minorEastAsia"/>
          <w:color w:val="000000" w:themeColor="text1"/>
          <w:sz w:val="28"/>
          <w:szCs w:val="36"/>
          <w14:textFill>
            <w14:solidFill>
              <w14:schemeClr w14:val="tx1"/>
            </w14:solidFill>
          </w14:textFill>
        </w:rPr>
        <w:t>分，高级编辑职称9</w:t>
      </w:r>
      <w:r>
        <w:rPr>
          <w:rFonts w:asciiTheme="minorEastAsia" w:hAnsiTheme="minorEastAsia" w:cstheme="minorEastAsia"/>
          <w:color w:val="000000" w:themeColor="text1"/>
          <w:sz w:val="28"/>
          <w:szCs w:val="36"/>
          <w14:textFill>
            <w14:solidFill>
              <w14:schemeClr w14:val="tx1"/>
            </w14:solidFill>
          </w14:textFill>
        </w:rPr>
        <w:t>8.74分，</w:t>
      </w:r>
      <w:r>
        <w:rPr>
          <w:rFonts w:hint="eastAsia" w:asciiTheme="minorEastAsia" w:hAnsiTheme="minorEastAsia" w:cstheme="minorEastAsia"/>
          <w:color w:val="000000" w:themeColor="text1"/>
          <w:sz w:val="28"/>
          <w:szCs w:val="36"/>
          <w14:textFill>
            <w14:solidFill>
              <w14:schemeClr w14:val="tx1"/>
            </w14:solidFill>
          </w14:textFill>
        </w:rPr>
        <w:t>讲师（中专）职称为98.</w:t>
      </w:r>
      <w:r>
        <w:rPr>
          <w:rFonts w:asciiTheme="minorEastAsia" w:hAnsiTheme="minorEastAsia" w:cstheme="minorEastAsia"/>
          <w:color w:val="000000" w:themeColor="text1"/>
          <w:sz w:val="28"/>
          <w:szCs w:val="36"/>
          <w14:textFill>
            <w14:solidFill>
              <w14:schemeClr w14:val="tx1"/>
            </w14:solidFill>
          </w14:textFill>
        </w:rPr>
        <w:t>5</w:t>
      </w:r>
      <w:r>
        <w:rPr>
          <w:rFonts w:hint="eastAsia" w:asciiTheme="minorEastAsia" w:hAnsiTheme="minorEastAsia" w:cstheme="minorEastAsia"/>
          <w:color w:val="000000" w:themeColor="text1"/>
          <w:sz w:val="28"/>
          <w:szCs w:val="36"/>
          <w14:textFill>
            <w14:solidFill>
              <w14:schemeClr w14:val="tx1"/>
            </w14:solidFill>
          </w14:textFill>
        </w:rPr>
        <w:t>6分，一级演奏员职称为9</w:t>
      </w:r>
      <w:r>
        <w:rPr>
          <w:rFonts w:asciiTheme="minorEastAsia" w:hAnsiTheme="minorEastAsia" w:cstheme="minorEastAsia"/>
          <w:color w:val="000000" w:themeColor="text1"/>
          <w:sz w:val="28"/>
          <w:szCs w:val="36"/>
          <w14:textFill>
            <w14:solidFill>
              <w14:schemeClr w14:val="tx1"/>
            </w14:solidFill>
          </w14:textFill>
        </w:rPr>
        <w:t>8.41分，</w:t>
      </w:r>
      <w:r>
        <w:rPr>
          <w:rFonts w:hint="eastAsia" w:asciiTheme="minorEastAsia" w:hAnsiTheme="minorEastAsia" w:cstheme="minorEastAsia"/>
          <w:color w:val="000000" w:themeColor="text1"/>
          <w:sz w:val="28"/>
          <w:szCs w:val="36"/>
          <w14:textFill>
            <w14:solidFill>
              <w14:schemeClr w14:val="tx1"/>
            </w14:solidFill>
          </w14:textFill>
        </w:rPr>
        <w:t>译审职称为9</w:t>
      </w:r>
      <w:r>
        <w:rPr>
          <w:rFonts w:asciiTheme="minorEastAsia" w:hAnsiTheme="minorEastAsia" w:cstheme="minorEastAsia"/>
          <w:color w:val="000000" w:themeColor="text1"/>
          <w:sz w:val="28"/>
          <w:szCs w:val="36"/>
          <w14:textFill>
            <w14:solidFill>
              <w14:schemeClr w14:val="tx1"/>
            </w14:solidFill>
          </w14:textFill>
        </w:rPr>
        <w:t>8.35分，</w:t>
      </w:r>
      <w:r>
        <w:rPr>
          <w:rFonts w:hint="eastAsia" w:asciiTheme="minorEastAsia" w:hAnsiTheme="minorEastAsia" w:cstheme="minorEastAsia"/>
          <w:color w:val="000000" w:themeColor="text1"/>
          <w:sz w:val="28"/>
          <w:szCs w:val="36"/>
          <w14:textFill>
            <w14:solidFill>
              <w14:schemeClr w14:val="tx1"/>
            </w14:solidFill>
          </w14:textFill>
        </w:rPr>
        <w:t>讲师职称为98.</w:t>
      </w:r>
      <w:r>
        <w:rPr>
          <w:rFonts w:asciiTheme="minorEastAsia" w:hAnsiTheme="minorEastAsia" w:cstheme="minorEastAsia"/>
          <w:color w:val="000000" w:themeColor="text1"/>
          <w:sz w:val="28"/>
          <w:szCs w:val="36"/>
          <w14:textFill>
            <w14:solidFill>
              <w14:schemeClr w14:val="tx1"/>
            </w14:solidFill>
          </w14:textFill>
        </w:rPr>
        <w:t>23</w:t>
      </w:r>
      <w:r>
        <w:rPr>
          <w:rFonts w:hint="eastAsia" w:asciiTheme="minorEastAsia" w:hAnsiTheme="minorEastAsia" w:cstheme="minorEastAsia"/>
          <w:color w:val="000000" w:themeColor="text1"/>
          <w:sz w:val="28"/>
          <w:szCs w:val="36"/>
          <w14:textFill>
            <w14:solidFill>
              <w14:schemeClr w14:val="tx1"/>
            </w14:solidFill>
          </w14:textFill>
        </w:rPr>
        <w:t>分，高级记者职称为98.</w:t>
      </w:r>
      <w:r>
        <w:rPr>
          <w:rFonts w:asciiTheme="minorEastAsia" w:hAnsiTheme="minorEastAsia" w:cstheme="minorEastAsia"/>
          <w:color w:val="000000" w:themeColor="text1"/>
          <w:sz w:val="28"/>
          <w:szCs w:val="36"/>
          <w14:textFill>
            <w14:solidFill>
              <w14:schemeClr w14:val="tx1"/>
            </w14:solidFill>
          </w14:textFill>
        </w:rPr>
        <w:t>17</w:t>
      </w:r>
      <w:r>
        <w:rPr>
          <w:rFonts w:hint="eastAsia" w:asciiTheme="minorEastAsia" w:hAnsiTheme="minorEastAsia" w:cstheme="minorEastAsia"/>
          <w:color w:val="000000" w:themeColor="text1"/>
          <w:sz w:val="28"/>
          <w:szCs w:val="36"/>
          <w14:textFill>
            <w14:solidFill>
              <w14:schemeClr w14:val="tx1"/>
            </w14:solidFill>
          </w14:textFill>
        </w:rPr>
        <w:t>分，经济师职称为9</w:t>
      </w:r>
      <w:r>
        <w:rPr>
          <w:rFonts w:asciiTheme="minorEastAsia" w:hAnsiTheme="minorEastAsia" w:cstheme="minorEastAsia"/>
          <w:color w:val="000000" w:themeColor="text1"/>
          <w:sz w:val="28"/>
          <w:szCs w:val="36"/>
          <w14:textFill>
            <w14:solidFill>
              <w14:schemeClr w14:val="tx1"/>
            </w14:solidFill>
          </w14:textFill>
        </w:rPr>
        <w:t>8.11</w:t>
      </w:r>
      <w:r>
        <w:rPr>
          <w:rFonts w:hint="eastAsia" w:asciiTheme="minorEastAsia" w:hAnsiTheme="minorEastAsia" w:cstheme="minorEastAsia"/>
          <w:color w:val="000000" w:themeColor="text1"/>
          <w:sz w:val="28"/>
          <w:szCs w:val="36"/>
          <w14:textFill>
            <w14:solidFill>
              <w14:schemeClr w14:val="tx1"/>
            </w14:solidFill>
          </w14:textFill>
        </w:rPr>
        <w:t>分，讲师（高校）职称为98.</w:t>
      </w:r>
      <w:r>
        <w:rPr>
          <w:rFonts w:asciiTheme="minorEastAsia" w:hAnsiTheme="minorEastAsia" w:cstheme="minorEastAsia"/>
          <w:color w:val="000000" w:themeColor="text1"/>
          <w:sz w:val="28"/>
          <w:szCs w:val="36"/>
          <w14:textFill>
            <w14:solidFill>
              <w14:schemeClr w14:val="tx1"/>
            </w14:solidFill>
          </w14:textFill>
        </w:rPr>
        <w:t>0</w:t>
      </w:r>
      <w:r>
        <w:rPr>
          <w:rFonts w:hint="eastAsia" w:asciiTheme="minorEastAsia" w:hAnsiTheme="minorEastAsia" w:cstheme="minorEastAsia"/>
          <w:color w:val="000000" w:themeColor="text1"/>
          <w:sz w:val="28"/>
          <w:szCs w:val="36"/>
          <w14:textFill>
            <w14:solidFill>
              <w14:schemeClr w14:val="tx1"/>
            </w14:solidFill>
          </w14:textFill>
        </w:rPr>
        <w:t>3分，助教（高校）为9</w:t>
      </w:r>
      <w:r>
        <w:rPr>
          <w:rFonts w:asciiTheme="minorEastAsia" w:hAnsiTheme="minorEastAsia" w:cstheme="minorEastAsia"/>
          <w:color w:val="000000" w:themeColor="text1"/>
          <w:sz w:val="28"/>
          <w:szCs w:val="36"/>
          <w14:textFill>
            <w14:solidFill>
              <w14:schemeClr w14:val="tx1"/>
            </w14:solidFill>
          </w14:textFill>
        </w:rPr>
        <w:t>7.91分，副</w:t>
      </w:r>
      <w:r>
        <w:rPr>
          <w:rFonts w:hint="eastAsia" w:asciiTheme="minorEastAsia" w:hAnsiTheme="minorEastAsia" w:cstheme="minorEastAsia"/>
          <w:color w:val="000000" w:themeColor="text1"/>
          <w:sz w:val="28"/>
          <w:szCs w:val="36"/>
          <w14:textFill>
            <w14:solidFill>
              <w14:schemeClr w14:val="tx1"/>
            </w14:solidFill>
          </w14:textFill>
        </w:rPr>
        <w:t>研究员（社会科学）职称为9</w:t>
      </w:r>
      <w:r>
        <w:rPr>
          <w:rFonts w:asciiTheme="minorEastAsia" w:hAnsiTheme="minorEastAsia" w:cstheme="minorEastAsia"/>
          <w:color w:val="000000" w:themeColor="text1"/>
          <w:sz w:val="28"/>
          <w:szCs w:val="36"/>
          <w14:textFill>
            <w14:solidFill>
              <w14:schemeClr w14:val="tx1"/>
            </w14:solidFill>
          </w14:textFill>
        </w:rPr>
        <w:t>7.73</w:t>
      </w:r>
      <w:r>
        <w:rPr>
          <w:rFonts w:hint="eastAsia" w:asciiTheme="minorEastAsia" w:hAnsiTheme="minorEastAsia" w:cstheme="minorEastAsia"/>
          <w:color w:val="000000" w:themeColor="text1"/>
          <w:sz w:val="28"/>
          <w:szCs w:val="36"/>
          <w14:textFill>
            <w14:solidFill>
              <w14:schemeClr w14:val="tx1"/>
            </w14:solidFill>
          </w14:textFill>
        </w:rPr>
        <w:t>分，工程师职称为9</w:t>
      </w:r>
      <w:r>
        <w:rPr>
          <w:rFonts w:asciiTheme="minorEastAsia" w:hAnsiTheme="minorEastAsia" w:cstheme="minorEastAsia"/>
          <w:color w:val="000000" w:themeColor="text1"/>
          <w:sz w:val="28"/>
          <w:szCs w:val="36"/>
          <w14:textFill>
            <w14:solidFill>
              <w14:schemeClr w14:val="tx1"/>
            </w14:solidFill>
          </w14:textFill>
        </w:rPr>
        <w:t>7.6</w:t>
      </w:r>
      <w:r>
        <w:rPr>
          <w:rFonts w:hint="eastAsia" w:asciiTheme="minorEastAsia" w:hAnsiTheme="minorEastAsia" w:cstheme="minorEastAsia"/>
          <w:color w:val="000000" w:themeColor="text1"/>
          <w:sz w:val="28"/>
          <w:szCs w:val="36"/>
          <w14:textFill>
            <w14:solidFill>
              <w14:schemeClr w14:val="tx1"/>
            </w14:solidFill>
          </w14:textFill>
        </w:rPr>
        <w:t>分，高级教师（中学）职称为9</w:t>
      </w:r>
      <w:r>
        <w:rPr>
          <w:rFonts w:asciiTheme="minorEastAsia" w:hAnsiTheme="minorEastAsia" w:cstheme="minorEastAsia"/>
          <w:color w:val="000000" w:themeColor="text1"/>
          <w:sz w:val="28"/>
          <w:szCs w:val="36"/>
          <w14:textFill>
            <w14:solidFill>
              <w14:schemeClr w14:val="tx1"/>
            </w14:solidFill>
          </w14:textFill>
        </w:rPr>
        <w:t>7.47</w:t>
      </w:r>
      <w:r>
        <w:rPr>
          <w:rFonts w:hint="eastAsia" w:asciiTheme="minorEastAsia" w:hAnsiTheme="minorEastAsia" w:cstheme="minorEastAsia"/>
          <w:color w:val="000000" w:themeColor="text1"/>
          <w:sz w:val="28"/>
          <w:szCs w:val="36"/>
          <w14:textFill>
            <w14:solidFill>
              <w14:schemeClr w14:val="tx1"/>
            </w14:solidFill>
          </w14:textFill>
        </w:rPr>
        <w:t>分，副教授职称为9</w:t>
      </w:r>
      <w:r>
        <w:rPr>
          <w:rFonts w:asciiTheme="minorEastAsia" w:hAnsiTheme="minorEastAsia" w:cstheme="minorEastAsia"/>
          <w:color w:val="000000" w:themeColor="text1"/>
          <w:sz w:val="28"/>
          <w:szCs w:val="36"/>
          <w14:textFill>
            <w14:solidFill>
              <w14:schemeClr w14:val="tx1"/>
            </w14:solidFill>
          </w14:textFill>
        </w:rPr>
        <w:t>7.34</w:t>
      </w:r>
      <w:r>
        <w:rPr>
          <w:rFonts w:hint="eastAsia" w:asciiTheme="minorEastAsia" w:hAnsiTheme="minorEastAsia" w:cstheme="minorEastAsia"/>
          <w:color w:val="000000" w:themeColor="text1"/>
          <w:sz w:val="28"/>
          <w:szCs w:val="36"/>
          <w14:textFill>
            <w14:solidFill>
              <w14:schemeClr w14:val="tx1"/>
            </w14:solidFill>
          </w14:textFill>
        </w:rPr>
        <w:t>分，教授职称为9</w:t>
      </w:r>
      <w:r>
        <w:rPr>
          <w:rFonts w:asciiTheme="minorEastAsia" w:hAnsiTheme="minorEastAsia" w:cstheme="minorEastAsia"/>
          <w:color w:val="000000" w:themeColor="text1"/>
          <w:sz w:val="28"/>
          <w:szCs w:val="36"/>
          <w14:textFill>
            <w14:solidFill>
              <w14:schemeClr w14:val="tx1"/>
            </w14:solidFill>
          </w14:textFill>
        </w:rPr>
        <w:t>7.31</w:t>
      </w:r>
      <w:r>
        <w:rPr>
          <w:rFonts w:hint="eastAsia" w:asciiTheme="minorEastAsia" w:hAnsiTheme="minorEastAsia" w:cstheme="minorEastAsia"/>
          <w:color w:val="000000" w:themeColor="text1"/>
          <w:sz w:val="28"/>
          <w:szCs w:val="36"/>
          <w14:textFill>
            <w14:solidFill>
              <w14:schemeClr w14:val="tx1"/>
            </w14:solidFill>
          </w14:textFill>
        </w:rPr>
        <w:t>分，一级教练职称为97.</w:t>
      </w:r>
      <w:r>
        <w:rPr>
          <w:rFonts w:asciiTheme="minorEastAsia" w:hAnsiTheme="minorEastAsia" w:cstheme="minorEastAsia"/>
          <w:color w:val="000000" w:themeColor="text1"/>
          <w:sz w:val="28"/>
          <w:szCs w:val="36"/>
          <w14:textFill>
            <w14:solidFill>
              <w14:schemeClr w14:val="tx1"/>
            </w14:solidFill>
          </w14:textFill>
        </w:rPr>
        <w:t>01</w:t>
      </w:r>
      <w:r>
        <w:rPr>
          <w:rFonts w:hint="eastAsia" w:asciiTheme="minorEastAsia" w:hAnsiTheme="minorEastAsia" w:cstheme="minorEastAsia"/>
          <w:color w:val="000000" w:themeColor="text1"/>
          <w:sz w:val="28"/>
          <w:szCs w:val="36"/>
          <w14:textFill>
            <w14:solidFill>
              <w14:schemeClr w14:val="tx1"/>
            </w14:solidFill>
          </w14:textFill>
        </w:rPr>
        <w:t>分，高级经济师职称为9</w:t>
      </w:r>
      <w:r>
        <w:rPr>
          <w:rFonts w:asciiTheme="minorEastAsia" w:hAnsiTheme="minorEastAsia" w:cstheme="minorEastAsia"/>
          <w:color w:val="000000" w:themeColor="text1"/>
          <w:sz w:val="28"/>
          <w:szCs w:val="36"/>
          <w14:textFill>
            <w14:solidFill>
              <w14:schemeClr w14:val="tx1"/>
            </w14:solidFill>
          </w14:textFill>
        </w:rPr>
        <w:t>6.98</w:t>
      </w:r>
      <w:r>
        <w:rPr>
          <w:rFonts w:hint="eastAsia" w:asciiTheme="minorEastAsia" w:hAnsiTheme="minorEastAsia" w:cstheme="minorEastAsia"/>
          <w:color w:val="000000" w:themeColor="text1"/>
          <w:sz w:val="28"/>
          <w:szCs w:val="36"/>
          <w14:textFill>
            <w14:solidFill>
              <w14:schemeClr w14:val="tx1"/>
            </w14:solidFill>
          </w14:textFill>
        </w:rPr>
        <w:t>分，研究员（社会科学）职称为9</w:t>
      </w:r>
      <w:r>
        <w:rPr>
          <w:rFonts w:asciiTheme="minorEastAsia" w:hAnsiTheme="minorEastAsia" w:cstheme="minorEastAsia"/>
          <w:color w:val="000000" w:themeColor="text1"/>
          <w:sz w:val="28"/>
          <w:szCs w:val="36"/>
          <w14:textFill>
            <w14:solidFill>
              <w14:schemeClr w14:val="tx1"/>
            </w14:solidFill>
          </w14:textFill>
        </w:rPr>
        <w:t>6.95</w:t>
      </w:r>
      <w:r>
        <w:rPr>
          <w:rFonts w:hint="eastAsia" w:asciiTheme="minorEastAsia" w:hAnsiTheme="minorEastAsia" w:cstheme="minorEastAsia"/>
          <w:color w:val="000000" w:themeColor="text1"/>
          <w:sz w:val="28"/>
          <w:szCs w:val="36"/>
          <w14:textFill>
            <w14:solidFill>
              <w14:schemeClr w14:val="tx1"/>
            </w14:solidFill>
          </w14:textFill>
        </w:rPr>
        <w:t>分，助理工程师职称为9</w:t>
      </w:r>
      <w:r>
        <w:rPr>
          <w:rFonts w:asciiTheme="minorEastAsia" w:hAnsiTheme="minorEastAsia" w:cstheme="minorEastAsia"/>
          <w:color w:val="000000" w:themeColor="text1"/>
          <w:sz w:val="28"/>
          <w:szCs w:val="36"/>
          <w14:textFill>
            <w14:solidFill>
              <w14:schemeClr w14:val="tx1"/>
            </w14:solidFill>
          </w14:textFill>
        </w:rPr>
        <w:t>6.84</w:t>
      </w:r>
      <w:r>
        <w:rPr>
          <w:rFonts w:hint="eastAsia" w:asciiTheme="minorEastAsia" w:hAnsiTheme="minorEastAsia" w:cstheme="minorEastAsia"/>
          <w:color w:val="000000" w:themeColor="text1"/>
          <w:sz w:val="28"/>
          <w:szCs w:val="36"/>
          <w14:textFill>
            <w14:solidFill>
              <w14:schemeClr w14:val="tx1"/>
            </w14:solidFill>
          </w14:textFill>
        </w:rPr>
        <w:t>分，翻译职称为9</w:t>
      </w:r>
      <w:r>
        <w:rPr>
          <w:rFonts w:asciiTheme="minorEastAsia" w:hAnsiTheme="minorEastAsia" w:cstheme="minorEastAsia"/>
          <w:color w:val="000000" w:themeColor="text1"/>
          <w:sz w:val="28"/>
          <w:szCs w:val="36"/>
          <w14:textFill>
            <w14:solidFill>
              <w14:schemeClr w14:val="tx1"/>
            </w14:solidFill>
          </w14:textFill>
        </w:rPr>
        <w:t>6.54</w:t>
      </w:r>
      <w:r>
        <w:rPr>
          <w:rFonts w:hint="eastAsia" w:asciiTheme="minorEastAsia" w:hAnsiTheme="minorEastAsia" w:cstheme="minorEastAsia"/>
          <w:color w:val="000000" w:themeColor="text1"/>
          <w:sz w:val="28"/>
          <w:szCs w:val="36"/>
          <w14:textFill>
            <w14:solidFill>
              <w14:schemeClr w14:val="tx1"/>
            </w14:solidFill>
          </w14:textFill>
        </w:rPr>
        <w:t>分，</w:t>
      </w:r>
      <w:r>
        <w:rPr>
          <w:rFonts w:asciiTheme="minorEastAsia" w:hAnsiTheme="minorEastAsia" w:cstheme="minorEastAsia"/>
          <w:color w:val="000000" w:themeColor="text1"/>
          <w:sz w:val="28"/>
          <w:szCs w:val="36"/>
          <w14:textFill>
            <w14:solidFill>
              <w14:schemeClr w14:val="tx1"/>
            </w14:solidFill>
          </w14:textFill>
        </w:rPr>
        <w:t>副</w:t>
      </w:r>
      <w:r>
        <w:rPr>
          <w:rFonts w:hint="eastAsia" w:asciiTheme="minorEastAsia" w:hAnsiTheme="minorEastAsia" w:cstheme="minorEastAsia"/>
          <w:color w:val="000000" w:themeColor="text1"/>
          <w:sz w:val="28"/>
          <w:szCs w:val="36"/>
          <w14:textFill>
            <w14:solidFill>
              <w14:schemeClr w14:val="tx1"/>
            </w14:solidFill>
          </w14:textFill>
        </w:rPr>
        <w:t>研究员（自然科学）职称为9</w:t>
      </w:r>
      <w:r>
        <w:rPr>
          <w:rFonts w:asciiTheme="minorEastAsia" w:hAnsiTheme="minorEastAsia" w:cstheme="minorEastAsia"/>
          <w:color w:val="000000" w:themeColor="text1"/>
          <w:sz w:val="28"/>
          <w:szCs w:val="36"/>
          <w14:textFill>
            <w14:solidFill>
              <w14:schemeClr w14:val="tx1"/>
            </w14:solidFill>
          </w14:textFill>
        </w:rPr>
        <w:t>6.49</w:t>
      </w:r>
      <w:r>
        <w:rPr>
          <w:rFonts w:hint="eastAsia" w:asciiTheme="minorEastAsia" w:hAnsiTheme="minorEastAsia" w:cstheme="minorEastAsia"/>
          <w:color w:val="000000" w:themeColor="text1"/>
          <w:sz w:val="28"/>
          <w:szCs w:val="36"/>
          <w14:textFill>
            <w14:solidFill>
              <w14:schemeClr w14:val="tx1"/>
            </w14:solidFill>
          </w14:textFill>
        </w:rPr>
        <w:t>分，高级工程师职称为9</w:t>
      </w:r>
      <w:r>
        <w:rPr>
          <w:rFonts w:asciiTheme="minorEastAsia" w:hAnsiTheme="minorEastAsia" w:cstheme="minorEastAsia"/>
          <w:color w:val="000000" w:themeColor="text1"/>
          <w:sz w:val="28"/>
          <w:szCs w:val="36"/>
          <w14:textFill>
            <w14:solidFill>
              <w14:schemeClr w14:val="tx1"/>
            </w14:solidFill>
          </w14:textFill>
        </w:rPr>
        <w:t>6.23</w:t>
      </w:r>
      <w:r>
        <w:rPr>
          <w:rFonts w:hint="eastAsia" w:asciiTheme="minorEastAsia" w:hAnsiTheme="minorEastAsia" w:cstheme="minorEastAsia"/>
          <w:color w:val="000000" w:themeColor="text1"/>
          <w:sz w:val="28"/>
          <w:szCs w:val="36"/>
          <w14:textFill>
            <w14:solidFill>
              <w14:schemeClr w14:val="tx1"/>
            </w14:solidFill>
          </w14:textFill>
        </w:rPr>
        <w:t>分，助理研究员（社会科学）职称为9</w:t>
      </w:r>
      <w:r>
        <w:rPr>
          <w:rFonts w:asciiTheme="minorEastAsia" w:hAnsiTheme="minorEastAsia" w:cstheme="minorEastAsia"/>
          <w:color w:val="000000" w:themeColor="text1"/>
          <w:sz w:val="28"/>
          <w:szCs w:val="36"/>
          <w14:textFill>
            <w14:solidFill>
              <w14:schemeClr w14:val="tx1"/>
            </w14:solidFill>
          </w14:textFill>
        </w:rPr>
        <w:t>5.74</w:t>
      </w:r>
      <w:r>
        <w:rPr>
          <w:rFonts w:hint="eastAsia" w:asciiTheme="minorEastAsia" w:hAnsiTheme="minorEastAsia" w:cstheme="minorEastAsia"/>
          <w:color w:val="000000" w:themeColor="text1"/>
          <w:sz w:val="28"/>
          <w:szCs w:val="36"/>
          <w14:textFill>
            <w14:solidFill>
              <w14:schemeClr w14:val="tx1"/>
            </w14:solidFill>
          </w14:textFill>
        </w:rPr>
        <w:t>分，高级教师（小学）职称为9</w:t>
      </w:r>
      <w:r>
        <w:rPr>
          <w:rFonts w:asciiTheme="minorEastAsia" w:hAnsiTheme="minorEastAsia" w:cstheme="minorEastAsia"/>
          <w:color w:val="000000" w:themeColor="text1"/>
          <w:sz w:val="28"/>
          <w:szCs w:val="36"/>
          <w14:textFill>
            <w14:solidFill>
              <w14:schemeClr w14:val="tx1"/>
            </w14:solidFill>
          </w14:textFill>
        </w:rPr>
        <w:t>4.52</w:t>
      </w:r>
      <w:r>
        <w:rPr>
          <w:rFonts w:hint="eastAsia" w:asciiTheme="minorEastAsia" w:hAnsiTheme="minorEastAsia" w:cstheme="minorEastAsia"/>
          <w:color w:val="000000" w:themeColor="text1"/>
          <w:sz w:val="28"/>
          <w:szCs w:val="36"/>
          <w14:textFill>
            <w14:solidFill>
              <w14:schemeClr w14:val="tx1"/>
            </w14:solidFill>
          </w14:textFill>
        </w:rPr>
        <w:t>分。最高分与最低分得分差距较小，且职称级别与得分高低未成正比。此外，讲师（高校）和副教授获得的问卷数最多，拥有讲师（高校）职称的教师回收总问卷数为</w:t>
      </w:r>
      <w:r>
        <w:rPr>
          <w:rFonts w:asciiTheme="minorEastAsia" w:hAnsiTheme="minorEastAsia" w:cstheme="minorEastAsia"/>
          <w:color w:val="000000" w:themeColor="text1"/>
          <w:sz w:val="28"/>
          <w:szCs w:val="36"/>
          <w14:textFill>
            <w14:solidFill>
              <w14:schemeClr w14:val="tx1"/>
            </w14:solidFill>
          </w14:textFill>
        </w:rPr>
        <w:t>24581</w:t>
      </w:r>
      <w:r>
        <w:rPr>
          <w:rFonts w:hint="eastAsia" w:asciiTheme="minorEastAsia" w:hAnsiTheme="minorEastAsia" w:cstheme="minorEastAsia"/>
          <w:color w:val="000000" w:themeColor="text1"/>
          <w:sz w:val="28"/>
          <w:szCs w:val="36"/>
          <w14:textFill>
            <w14:solidFill>
              <w14:schemeClr w14:val="tx1"/>
            </w14:solidFill>
          </w14:textFill>
        </w:rPr>
        <w:t xml:space="preserve"> 份，拥有副教授职称的教师回收总问卷数为1</w:t>
      </w:r>
      <w:r>
        <w:rPr>
          <w:rFonts w:asciiTheme="minorEastAsia" w:hAnsiTheme="minorEastAsia" w:cstheme="minorEastAsia"/>
          <w:color w:val="000000" w:themeColor="text1"/>
          <w:sz w:val="28"/>
          <w:szCs w:val="36"/>
          <w14:textFill>
            <w14:solidFill>
              <w14:schemeClr w14:val="tx1"/>
            </w14:solidFill>
          </w14:textFill>
        </w:rPr>
        <w:t>6701</w:t>
      </w:r>
      <w:r>
        <w:rPr>
          <w:rFonts w:hint="eastAsia" w:asciiTheme="minorEastAsia" w:hAnsiTheme="minorEastAsia" w:cstheme="minorEastAsia"/>
          <w:color w:val="000000" w:themeColor="text1"/>
          <w:sz w:val="28"/>
          <w:szCs w:val="36"/>
          <w14:textFill>
            <w14:solidFill>
              <w14:schemeClr w14:val="tx1"/>
            </w14:solidFill>
          </w14:textFill>
        </w:rPr>
        <w:t>份，拥有助教（高校）职称的教师回收总问卷数为1</w:t>
      </w:r>
      <w:r>
        <w:rPr>
          <w:rFonts w:asciiTheme="minorEastAsia" w:hAnsiTheme="minorEastAsia" w:cstheme="minorEastAsia"/>
          <w:color w:val="000000" w:themeColor="text1"/>
          <w:sz w:val="28"/>
          <w:szCs w:val="36"/>
          <w14:textFill>
            <w14:solidFill>
              <w14:schemeClr w14:val="tx1"/>
            </w14:solidFill>
          </w14:textFill>
        </w:rPr>
        <w:t>6143</w:t>
      </w:r>
      <w:r>
        <w:rPr>
          <w:rFonts w:hint="eastAsia" w:asciiTheme="minorEastAsia" w:hAnsiTheme="minorEastAsia" w:cstheme="minorEastAsia"/>
          <w:color w:val="000000" w:themeColor="text1"/>
          <w:sz w:val="28"/>
          <w:szCs w:val="36"/>
          <w14:textFill>
            <w14:solidFill>
              <w14:schemeClr w14:val="tx1"/>
            </w14:solidFill>
          </w14:textFill>
        </w:rPr>
        <w:t>份，可见讲师（高校）、副教授、助教（高校）职称的任课教师承担了最多的授课任务。每类职称和问卷回收份数的具体得分如下图：</w:t>
      </w:r>
    </w:p>
    <w:p w14:paraId="566F1F25">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252476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2524760"/>
                    </a:xfrm>
                    <a:prstGeom prst="rect">
                      <a:avLst/>
                    </a:prstGeom>
                  </pic:spPr>
                </pic:pic>
              </a:graphicData>
            </a:graphic>
          </wp:inline>
        </w:drawing>
      </w:r>
    </w:p>
    <w:p w14:paraId="7E294E52">
      <w:pPr>
        <w:jc w:val="center"/>
        <w:rPr>
          <w:rFonts w:hint="eastAsia" w:asciiTheme="minorEastAsia" w:hAnsiTheme="minorEastAsia" w:cstheme="minorEastAsia"/>
          <w:color w:val="000000" w:themeColor="text1"/>
          <w:szCs w:val="21"/>
          <w14:textFill>
            <w14:solidFill>
              <w14:schemeClr w14:val="tx1"/>
            </w14:solidFill>
          </w14:textFill>
        </w:rPr>
      </w:pPr>
      <w:bookmarkStart w:id="3" w:name="OLE_LINK26"/>
      <w:r>
        <w:rPr>
          <w:rFonts w:hint="eastAsia" w:asciiTheme="minorEastAsia" w:hAnsiTheme="minorEastAsia" w:cstheme="minorEastAsia"/>
          <w:color w:val="000000" w:themeColor="text1"/>
          <w:szCs w:val="21"/>
          <w14:textFill>
            <w14:solidFill>
              <w14:schemeClr w14:val="tx1"/>
            </w14:solidFill>
          </w14:textFill>
        </w:rPr>
        <w:t>（教师职称统计结果）</w:t>
      </w:r>
    </w:p>
    <w:bookmarkEnd w:id="3"/>
    <w:p w14:paraId="6213F6F0">
      <w:pPr>
        <w:jc w:val="both"/>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lang w:eastAsia="zh-CN"/>
          <w14:textFill>
            <w14:solidFill>
              <w14:schemeClr w14:val="tx1"/>
            </w14:solidFill>
          </w14:textFill>
        </w:rPr>
        <w:drawing>
          <wp:inline distT="0" distB="0" distL="114300" distR="114300">
            <wp:extent cx="5270500" cy="2775585"/>
            <wp:effectExtent l="0" t="0" r="6350" b="5715"/>
            <wp:docPr id="38" name="图片 38" descr="职称柱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职称柱状图"/>
                    <pic:cNvPicPr>
                      <a:picLocks noChangeAspect="1"/>
                    </pic:cNvPicPr>
                  </pic:nvPicPr>
                  <pic:blipFill>
                    <a:blip r:embed="rId14"/>
                    <a:stretch>
                      <a:fillRect/>
                    </a:stretch>
                  </pic:blipFill>
                  <pic:spPr>
                    <a:xfrm>
                      <a:off x="0" y="0"/>
                      <a:ext cx="5270500" cy="2775585"/>
                    </a:xfrm>
                    <a:prstGeom prst="rect">
                      <a:avLst/>
                    </a:prstGeom>
                  </pic:spPr>
                </pic:pic>
              </a:graphicData>
            </a:graphic>
          </wp:inline>
        </w:drawing>
      </w:r>
    </w:p>
    <w:p w14:paraId="686EB6BD">
      <w:pPr>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不同</w:t>
      </w:r>
      <w:r>
        <w:rPr>
          <w:rFonts w:hint="eastAsia" w:asciiTheme="minorEastAsia" w:hAnsiTheme="minorEastAsia" w:cstheme="minorEastAsia"/>
          <w:color w:val="000000" w:themeColor="text1"/>
          <w:szCs w:val="21"/>
          <w14:textFill>
            <w14:solidFill>
              <w14:schemeClr w14:val="tx1"/>
            </w14:solidFill>
          </w14:textFill>
        </w:rPr>
        <w:t>职称</w:t>
      </w:r>
      <w:r>
        <w:rPr>
          <w:rFonts w:hint="eastAsia" w:asciiTheme="minorEastAsia" w:hAnsiTheme="minorEastAsia" w:cstheme="minorEastAsia"/>
          <w:color w:val="000000" w:themeColor="text1"/>
          <w:szCs w:val="21"/>
          <w:lang w:val="en-US" w:eastAsia="zh-CN"/>
          <w14:textFill>
            <w14:solidFill>
              <w14:schemeClr w14:val="tx1"/>
            </w14:solidFill>
          </w14:textFill>
        </w:rPr>
        <w:t>平均得分柱状图</w:t>
      </w:r>
      <w:r>
        <w:rPr>
          <w:rFonts w:hint="eastAsia" w:asciiTheme="minorEastAsia" w:hAnsiTheme="minorEastAsia" w:cstheme="minorEastAsia"/>
          <w:color w:val="000000" w:themeColor="text1"/>
          <w:szCs w:val="21"/>
          <w14:textFill>
            <w14:solidFill>
              <w14:schemeClr w14:val="tx1"/>
            </w14:solidFill>
          </w14:textFill>
        </w:rPr>
        <w:t>）</w:t>
      </w:r>
    </w:p>
    <w:p w14:paraId="583A1E9B">
      <w:pPr>
        <w:numPr>
          <w:ilvl w:val="0"/>
          <w:numId w:val="2"/>
        </w:numPr>
        <w:ind w:left="425" w:leftChars="0" w:hanging="425" w:firstLineChars="0"/>
        <w:rPr>
          <w:rFonts w:asciiTheme="minorEastAsia" w:hAnsiTheme="minorEastAsia" w:cstheme="minorEastAsia"/>
          <w:b/>
          <w:bCs/>
          <w:color w:val="000000" w:themeColor="text1"/>
          <w:sz w:val="28"/>
          <w:szCs w:val="36"/>
          <w14:textFill>
            <w14:solidFill>
              <w14:schemeClr w14:val="tx1"/>
            </w14:solidFill>
          </w14:textFill>
        </w:rPr>
      </w:pPr>
      <w:r>
        <w:rPr>
          <w:rFonts w:asciiTheme="minorEastAsia" w:hAnsiTheme="minorEastAsia" w:cstheme="minorEastAsia"/>
          <w:b/>
          <w:bCs/>
          <w:color w:val="000000" w:themeColor="text1"/>
          <w:sz w:val="28"/>
          <w:szCs w:val="36"/>
          <w14:textFill>
            <w14:solidFill>
              <w14:schemeClr w14:val="tx1"/>
            </w14:solidFill>
          </w14:textFill>
        </w:rPr>
        <w:t>开课部门统计结果</w:t>
      </w:r>
    </w:p>
    <w:p w14:paraId="74E98C67">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系统对开课部门的评教数据进行了区分，得分根据各开课部门所有教师课程计算平均分，从数据中可以看出最高分依次为教务处9</w:t>
      </w:r>
      <w:r>
        <w:rPr>
          <w:rFonts w:asciiTheme="minorEastAsia" w:hAnsiTheme="minorEastAsia" w:cstheme="minorEastAsia"/>
          <w:color w:val="000000" w:themeColor="text1"/>
          <w:sz w:val="28"/>
          <w:szCs w:val="36"/>
          <w14:textFill>
            <w14:solidFill>
              <w14:schemeClr w14:val="tx1"/>
            </w14:solidFill>
          </w14:textFill>
        </w:rPr>
        <w:t>8.44分，</w:t>
      </w:r>
      <w:r>
        <w:rPr>
          <w:rFonts w:hint="eastAsia" w:asciiTheme="minorEastAsia" w:hAnsiTheme="minorEastAsia" w:cstheme="minorEastAsia"/>
          <w:color w:val="000000" w:themeColor="text1"/>
          <w:sz w:val="28"/>
          <w:szCs w:val="36"/>
          <w14:textFill>
            <w14:solidFill>
              <w14:schemeClr w14:val="tx1"/>
            </w14:solidFill>
          </w14:textFill>
        </w:rPr>
        <w:t>语言学习中心98.4分，国际交流学院9</w:t>
      </w:r>
      <w:r>
        <w:rPr>
          <w:rFonts w:asciiTheme="minorEastAsia" w:hAnsiTheme="minorEastAsia" w:cstheme="minorEastAsia"/>
          <w:color w:val="000000" w:themeColor="text1"/>
          <w:sz w:val="28"/>
          <w:szCs w:val="36"/>
          <w14:textFill>
            <w14:solidFill>
              <w14:schemeClr w14:val="tx1"/>
            </w14:solidFill>
          </w14:textFill>
        </w:rPr>
        <w:t>8.35</w:t>
      </w:r>
      <w:r>
        <w:rPr>
          <w:rFonts w:hint="eastAsia" w:asciiTheme="minorEastAsia" w:hAnsiTheme="minorEastAsia" w:cstheme="minorEastAsia"/>
          <w:color w:val="000000" w:themeColor="text1"/>
          <w:sz w:val="28"/>
          <w:szCs w:val="36"/>
          <w14:textFill>
            <w14:solidFill>
              <w14:schemeClr w14:val="tx1"/>
            </w14:solidFill>
          </w14:textFill>
        </w:rPr>
        <w:t>分，教育学院9</w:t>
      </w:r>
      <w:r>
        <w:rPr>
          <w:rFonts w:asciiTheme="minorEastAsia" w:hAnsiTheme="minorEastAsia" w:cstheme="minorEastAsia"/>
          <w:color w:val="000000" w:themeColor="text1"/>
          <w:sz w:val="28"/>
          <w:szCs w:val="36"/>
          <w14:textFill>
            <w14:solidFill>
              <w14:schemeClr w14:val="tx1"/>
            </w14:solidFill>
          </w14:textFill>
        </w:rPr>
        <w:t>8.34</w:t>
      </w:r>
      <w:r>
        <w:rPr>
          <w:rFonts w:hint="eastAsia" w:asciiTheme="minorEastAsia" w:hAnsiTheme="minorEastAsia" w:cstheme="minorEastAsia"/>
          <w:color w:val="000000" w:themeColor="text1"/>
          <w:sz w:val="28"/>
          <w:szCs w:val="36"/>
          <w14:textFill>
            <w14:solidFill>
              <w14:schemeClr w14:val="tx1"/>
            </w14:solidFill>
          </w14:textFill>
        </w:rPr>
        <w:t>分，商学院98.</w:t>
      </w:r>
      <w:r>
        <w:rPr>
          <w:rFonts w:asciiTheme="minorEastAsia" w:hAnsiTheme="minorEastAsia" w:cstheme="minorEastAsia"/>
          <w:color w:val="000000" w:themeColor="text1"/>
          <w:sz w:val="28"/>
          <w:szCs w:val="36"/>
          <w14:textFill>
            <w14:solidFill>
              <w14:schemeClr w14:val="tx1"/>
            </w14:solidFill>
          </w14:textFill>
        </w:rPr>
        <w:t>13分，</w:t>
      </w:r>
      <w:r>
        <w:rPr>
          <w:rFonts w:hint="eastAsia" w:asciiTheme="minorEastAsia" w:hAnsiTheme="minorEastAsia" w:cstheme="minorEastAsia"/>
          <w:color w:val="000000" w:themeColor="text1"/>
          <w:sz w:val="28"/>
          <w:szCs w:val="36"/>
          <w14:textFill>
            <w14:solidFill>
              <w14:schemeClr w14:val="tx1"/>
            </w14:solidFill>
          </w14:textFill>
        </w:rPr>
        <w:t>数字文旅学院98.0</w:t>
      </w:r>
      <w:r>
        <w:rPr>
          <w:rFonts w:asciiTheme="minorEastAsia" w:hAnsiTheme="minorEastAsia" w:cstheme="minorEastAsia"/>
          <w:color w:val="000000" w:themeColor="text1"/>
          <w:sz w:val="28"/>
          <w:szCs w:val="36"/>
          <w14:textFill>
            <w14:solidFill>
              <w14:schemeClr w14:val="tx1"/>
            </w14:solidFill>
          </w14:textFill>
        </w:rPr>
        <w:t>8</w:t>
      </w:r>
      <w:r>
        <w:rPr>
          <w:rFonts w:hint="eastAsia" w:asciiTheme="minorEastAsia" w:hAnsiTheme="minorEastAsia" w:cstheme="minorEastAsia"/>
          <w:color w:val="000000" w:themeColor="text1"/>
          <w:sz w:val="28"/>
          <w:szCs w:val="36"/>
          <w14:textFill>
            <w14:solidFill>
              <w14:schemeClr w14:val="tx1"/>
            </w14:solidFill>
          </w14:textFill>
        </w:rPr>
        <w:t>分，数据科学学院98.</w:t>
      </w:r>
      <w:r>
        <w:rPr>
          <w:rFonts w:asciiTheme="minorEastAsia" w:hAnsiTheme="minorEastAsia" w:cstheme="minorEastAsia"/>
          <w:color w:val="000000" w:themeColor="text1"/>
          <w:sz w:val="28"/>
          <w:szCs w:val="36"/>
          <w14:textFill>
            <w14:solidFill>
              <w14:schemeClr w14:val="tx1"/>
            </w14:solidFill>
          </w14:textFill>
        </w:rPr>
        <w:t>03</w:t>
      </w:r>
      <w:r>
        <w:rPr>
          <w:rFonts w:hint="eastAsia" w:asciiTheme="minorEastAsia" w:hAnsiTheme="minorEastAsia" w:cstheme="minorEastAsia"/>
          <w:color w:val="000000" w:themeColor="text1"/>
          <w:sz w:val="28"/>
          <w:szCs w:val="36"/>
          <w14:textFill>
            <w14:solidFill>
              <w14:schemeClr w14:val="tx1"/>
            </w14:solidFill>
          </w14:textFill>
        </w:rPr>
        <w:t>分，外语学院9</w:t>
      </w:r>
      <w:r>
        <w:rPr>
          <w:rFonts w:asciiTheme="minorEastAsia" w:hAnsiTheme="minorEastAsia" w:cstheme="minorEastAsia"/>
          <w:color w:val="000000" w:themeColor="text1"/>
          <w:sz w:val="28"/>
          <w:szCs w:val="36"/>
          <w14:textFill>
            <w14:solidFill>
              <w14:schemeClr w14:val="tx1"/>
            </w14:solidFill>
          </w14:textFill>
        </w:rPr>
        <w:t>7.83分，</w:t>
      </w:r>
      <w:r>
        <w:rPr>
          <w:rFonts w:hint="eastAsia" w:asciiTheme="minorEastAsia" w:hAnsiTheme="minorEastAsia" w:cstheme="minorEastAsia"/>
          <w:color w:val="000000" w:themeColor="text1"/>
          <w:sz w:val="28"/>
          <w:szCs w:val="36"/>
          <w14:textFill>
            <w14:solidFill>
              <w14:schemeClr w14:val="tx1"/>
            </w14:solidFill>
          </w14:textFill>
        </w:rPr>
        <w:t>艺术与传媒学院97.</w:t>
      </w:r>
      <w:r>
        <w:rPr>
          <w:rFonts w:asciiTheme="minorEastAsia" w:hAnsiTheme="minorEastAsia" w:cstheme="minorEastAsia"/>
          <w:color w:val="000000" w:themeColor="text1"/>
          <w:sz w:val="28"/>
          <w:szCs w:val="36"/>
          <w14:textFill>
            <w14:solidFill>
              <w14:schemeClr w14:val="tx1"/>
            </w14:solidFill>
          </w14:textFill>
        </w:rPr>
        <w:t>3</w:t>
      </w:r>
      <w:r>
        <w:rPr>
          <w:rFonts w:hint="eastAsia" w:asciiTheme="minorEastAsia" w:hAnsiTheme="minorEastAsia" w:cstheme="minorEastAsia"/>
          <w:color w:val="000000" w:themeColor="text1"/>
          <w:sz w:val="28"/>
          <w:szCs w:val="36"/>
          <w14:textFill>
            <w14:solidFill>
              <w14:schemeClr w14:val="tx1"/>
            </w14:solidFill>
          </w14:textFill>
        </w:rPr>
        <w:t>分，马克思主义学院97.</w:t>
      </w:r>
      <w:r>
        <w:rPr>
          <w:rFonts w:asciiTheme="minorEastAsia" w:hAnsiTheme="minorEastAsia" w:cstheme="minorEastAsia"/>
          <w:color w:val="000000" w:themeColor="text1"/>
          <w:sz w:val="28"/>
          <w:szCs w:val="36"/>
          <w14:textFill>
            <w14:solidFill>
              <w14:schemeClr w14:val="tx1"/>
            </w14:solidFill>
          </w14:textFill>
        </w:rPr>
        <w:t>18</w:t>
      </w:r>
      <w:r>
        <w:rPr>
          <w:rFonts w:hint="eastAsia" w:asciiTheme="minorEastAsia" w:hAnsiTheme="minorEastAsia" w:cstheme="minorEastAsia"/>
          <w:color w:val="000000" w:themeColor="text1"/>
          <w:sz w:val="28"/>
          <w:szCs w:val="36"/>
          <w14:textFill>
            <w14:solidFill>
              <w14:schemeClr w14:val="tx1"/>
            </w14:solidFill>
          </w14:textFill>
        </w:rPr>
        <w:t>分。最高分和最低分的相差</w:t>
      </w:r>
      <w:r>
        <w:rPr>
          <w:rFonts w:asciiTheme="minorEastAsia" w:hAnsiTheme="minorEastAsia" w:cstheme="minorEastAsia"/>
          <w:color w:val="000000" w:themeColor="text1"/>
          <w:sz w:val="28"/>
          <w:szCs w:val="36"/>
          <w14:textFill>
            <w14:solidFill>
              <w14:schemeClr w14:val="tx1"/>
            </w14:solidFill>
          </w14:textFill>
        </w:rPr>
        <w:t>1.26</w:t>
      </w:r>
      <w:r>
        <w:rPr>
          <w:rFonts w:hint="eastAsia" w:asciiTheme="minorEastAsia" w:hAnsiTheme="minorEastAsia" w:cstheme="minorEastAsia"/>
          <w:color w:val="000000" w:themeColor="text1"/>
          <w:sz w:val="28"/>
          <w:szCs w:val="36"/>
          <w14:textFill>
            <w14:solidFill>
              <w14:schemeClr w14:val="tx1"/>
            </w14:solidFill>
          </w14:textFill>
        </w:rPr>
        <w:t>分。各开课单位具体得分情况如下图：</w:t>
      </w:r>
    </w:p>
    <w:p w14:paraId="464DE3DE">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15316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1531620"/>
                    </a:xfrm>
                    <a:prstGeom prst="rect">
                      <a:avLst/>
                    </a:prstGeom>
                  </pic:spPr>
                </pic:pic>
              </a:graphicData>
            </a:graphic>
          </wp:inline>
        </w:drawing>
      </w:r>
    </w:p>
    <w:p w14:paraId="12033A94">
      <w:pPr>
        <w:ind w:firstLine="420" w:firstLineChars="200"/>
        <w:jc w:val="cente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（开课部门统计结果）</w:t>
      </w:r>
    </w:p>
    <w:p w14:paraId="5805842F">
      <w:pPr>
        <w:numPr>
          <w:ilvl w:val="0"/>
          <w:numId w:val="2"/>
        </w:numPr>
        <w:ind w:left="425" w:leftChars="0" w:hanging="425" w:firstLineChars="0"/>
        <w:rPr>
          <w:rFonts w:asciiTheme="minorEastAsia" w:hAnsiTheme="minorEastAsia" w:cstheme="minorEastAsia"/>
          <w:b/>
          <w:bCs/>
          <w:color w:val="000000" w:themeColor="text1"/>
          <w:sz w:val="28"/>
          <w:szCs w:val="36"/>
          <w14:textFill>
            <w14:solidFill>
              <w14:schemeClr w14:val="tx1"/>
            </w14:solidFill>
          </w14:textFill>
        </w:rPr>
      </w:pPr>
      <w:r>
        <w:rPr>
          <w:rFonts w:asciiTheme="minorEastAsia" w:hAnsiTheme="minorEastAsia" w:cstheme="minorEastAsia"/>
          <w:b/>
          <w:bCs/>
          <w:color w:val="000000" w:themeColor="text1"/>
          <w:sz w:val="28"/>
          <w:szCs w:val="36"/>
          <w14:textFill>
            <w14:solidFill>
              <w14:schemeClr w14:val="tx1"/>
            </w14:solidFill>
          </w14:textFill>
        </w:rPr>
        <w:t>课程统计结果</w:t>
      </w:r>
    </w:p>
    <w:p w14:paraId="6DA59378">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本次全校被评课程共</w:t>
      </w:r>
      <w:r>
        <w:rPr>
          <w:rFonts w:asciiTheme="minorEastAsia" w:hAnsiTheme="minorEastAsia" w:cstheme="minorEastAsia"/>
          <w:color w:val="000000" w:themeColor="text1"/>
          <w:sz w:val="28"/>
          <w:szCs w:val="36"/>
          <w14:textFill>
            <w14:solidFill>
              <w14:schemeClr w14:val="tx1"/>
            </w14:solidFill>
          </w14:textFill>
        </w:rPr>
        <w:t>582</w:t>
      </w:r>
      <w:r>
        <w:rPr>
          <w:rFonts w:hint="eastAsia" w:asciiTheme="minorEastAsia" w:hAnsiTheme="minorEastAsia" w:cstheme="minorEastAsia"/>
          <w:color w:val="000000" w:themeColor="text1"/>
          <w:sz w:val="28"/>
          <w:szCs w:val="36"/>
          <w14:textFill>
            <w14:solidFill>
              <w14:schemeClr w14:val="tx1"/>
            </w14:solidFill>
          </w14:textFill>
        </w:rPr>
        <w:t>门，根据每门课程不同任课老师间统计得出的平均分进行统计排序，其中1门课程在7</w:t>
      </w:r>
      <w:r>
        <w:rPr>
          <w:rFonts w:asciiTheme="minorEastAsia" w:hAnsiTheme="minorEastAsia" w:cstheme="minorEastAsia"/>
          <w:color w:val="000000" w:themeColor="text1"/>
          <w:sz w:val="28"/>
          <w:szCs w:val="36"/>
          <w14:textFill>
            <w14:solidFill>
              <w14:schemeClr w14:val="tx1"/>
            </w14:solidFill>
          </w14:textFill>
        </w:rPr>
        <w:t>0分以下，1</w:t>
      </w:r>
      <w:r>
        <w:rPr>
          <w:rFonts w:hint="eastAsia" w:asciiTheme="minorEastAsia" w:hAnsiTheme="minorEastAsia" w:cstheme="minorEastAsia"/>
          <w:color w:val="000000" w:themeColor="text1"/>
          <w:sz w:val="28"/>
          <w:szCs w:val="36"/>
          <w14:textFill>
            <w14:solidFill>
              <w14:schemeClr w14:val="tx1"/>
            </w14:solidFill>
          </w14:textFill>
        </w:rPr>
        <w:t>门课程在7</w:t>
      </w:r>
      <w:r>
        <w:rPr>
          <w:rFonts w:asciiTheme="minorEastAsia" w:hAnsiTheme="minorEastAsia" w:cstheme="minorEastAsia"/>
          <w:color w:val="000000" w:themeColor="text1"/>
          <w:sz w:val="28"/>
          <w:szCs w:val="36"/>
          <w14:textFill>
            <w14:solidFill>
              <w14:schemeClr w14:val="tx1"/>
            </w14:solidFill>
          </w14:textFill>
        </w:rPr>
        <w:t>0-</w:t>
      </w:r>
      <w:r>
        <w:rPr>
          <w:rFonts w:hint="eastAsia" w:asciiTheme="minorEastAsia" w:hAnsiTheme="minorEastAsia" w:cstheme="minorEastAsia"/>
          <w:color w:val="000000" w:themeColor="text1"/>
          <w:sz w:val="28"/>
          <w:szCs w:val="36"/>
          <w14:textFill>
            <w14:solidFill>
              <w14:schemeClr w14:val="tx1"/>
            </w14:solidFill>
          </w14:textFill>
        </w:rPr>
        <w:t>80分段，16门课程在8</w:t>
      </w:r>
      <w:r>
        <w:rPr>
          <w:rFonts w:asciiTheme="minorEastAsia" w:hAnsiTheme="minorEastAsia" w:cstheme="minorEastAsia"/>
          <w:color w:val="000000" w:themeColor="text1"/>
          <w:sz w:val="28"/>
          <w:szCs w:val="36"/>
          <w14:textFill>
            <w14:solidFill>
              <w14:schemeClr w14:val="tx1"/>
            </w14:solidFill>
          </w14:textFill>
        </w:rPr>
        <w:t>0-</w:t>
      </w:r>
      <w:r>
        <w:rPr>
          <w:rFonts w:hint="eastAsia" w:asciiTheme="minorEastAsia" w:hAnsiTheme="minorEastAsia" w:cstheme="minorEastAsia"/>
          <w:color w:val="000000" w:themeColor="text1"/>
          <w:sz w:val="28"/>
          <w:szCs w:val="36"/>
          <w14:textFill>
            <w14:solidFill>
              <w14:schemeClr w14:val="tx1"/>
            </w14:solidFill>
          </w14:textFill>
        </w:rPr>
        <w:t>90分段，其余</w:t>
      </w:r>
      <w:r>
        <w:rPr>
          <w:rFonts w:asciiTheme="minorEastAsia" w:hAnsiTheme="minorEastAsia" w:cstheme="minorEastAsia"/>
          <w:color w:val="000000" w:themeColor="text1"/>
          <w:sz w:val="28"/>
          <w:szCs w:val="36"/>
          <w14:textFill>
            <w14:solidFill>
              <w14:schemeClr w14:val="tx1"/>
            </w14:solidFill>
          </w14:textFill>
        </w:rPr>
        <w:t>564</w:t>
      </w:r>
      <w:r>
        <w:rPr>
          <w:rFonts w:hint="eastAsia" w:asciiTheme="minorEastAsia" w:hAnsiTheme="minorEastAsia" w:cstheme="minorEastAsia"/>
          <w:color w:val="000000" w:themeColor="text1"/>
          <w:sz w:val="28"/>
          <w:szCs w:val="36"/>
          <w14:textFill>
            <w14:solidFill>
              <w14:schemeClr w14:val="tx1"/>
            </w14:solidFill>
          </w14:textFill>
        </w:rPr>
        <w:t>课程均在9</w:t>
      </w:r>
      <w:r>
        <w:rPr>
          <w:rFonts w:asciiTheme="minorEastAsia" w:hAnsiTheme="minorEastAsia" w:cstheme="minorEastAsia"/>
          <w:color w:val="000000" w:themeColor="text1"/>
          <w:sz w:val="28"/>
          <w:szCs w:val="36"/>
          <w14:textFill>
            <w14:solidFill>
              <w14:schemeClr w14:val="tx1"/>
            </w14:solidFill>
          </w14:textFill>
        </w:rPr>
        <w:t>0</w:t>
      </w:r>
      <w:r>
        <w:rPr>
          <w:rFonts w:hint="eastAsia" w:asciiTheme="minorEastAsia" w:hAnsiTheme="minorEastAsia" w:cstheme="minorEastAsia"/>
          <w:color w:val="000000" w:themeColor="text1"/>
          <w:sz w:val="28"/>
          <w:szCs w:val="36"/>
          <w14:textFill>
            <w14:solidFill>
              <w14:schemeClr w14:val="tx1"/>
            </w14:solidFill>
          </w14:textFill>
        </w:rPr>
        <w:t>分以上。具体前端与末端课程排名得分数据如下图：</w:t>
      </w:r>
    </w:p>
    <w:p w14:paraId="3C01C970">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245237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74310" cy="2452370"/>
                    </a:xfrm>
                    <a:prstGeom prst="rect">
                      <a:avLst/>
                    </a:prstGeom>
                  </pic:spPr>
                </pic:pic>
              </a:graphicData>
            </a:graphic>
          </wp:inline>
        </w:drawing>
      </w:r>
    </w:p>
    <w:p w14:paraId="2516D08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（排名前端的部分课程）</w:t>
      </w:r>
    </w:p>
    <w:p w14:paraId="5E63324A">
      <w:pPr>
        <w:jc w:val="cente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1192530"/>
            <wp:effectExtent l="0" t="0" r="254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274310" cy="1192530"/>
                    </a:xfrm>
                    <a:prstGeom prst="rect">
                      <a:avLst/>
                    </a:prstGeom>
                  </pic:spPr>
                </pic:pic>
              </a:graphicData>
            </a:graphic>
          </wp:inline>
        </w:drawing>
      </w:r>
    </w:p>
    <w:p w14:paraId="650E84A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（排名末端的部分课程）</w:t>
      </w:r>
    </w:p>
    <w:p w14:paraId="337F4542">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1859280"/>
            <wp:effectExtent l="0" t="0" r="254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4310" cy="1859280"/>
                    </a:xfrm>
                    <a:prstGeom prst="rect">
                      <a:avLst/>
                    </a:prstGeom>
                  </pic:spPr>
                </pic:pic>
              </a:graphicData>
            </a:graphic>
          </wp:inline>
        </w:drawing>
      </w:r>
    </w:p>
    <w:p w14:paraId="21CAF58A">
      <w:pPr>
        <w:jc w:val="center"/>
        <w:rPr>
          <w:color w:val="000000" w:themeColor="text1"/>
          <w14:textFill>
            <w14:solidFill>
              <w14:schemeClr w14:val="tx1"/>
            </w14:solidFill>
          </w14:textFill>
        </w:rPr>
      </w:pPr>
    </w:p>
    <w:p w14:paraId="54D593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（得分在</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0-80分段二门课程一级指标分数详情）</w:t>
      </w:r>
    </w:p>
    <w:p w14:paraId="4AD7C250">
      <w:pPr>
        <w:jc w:val="center"/>
        <w:rPr>
          <w:rFonts w:asciiTheme="minorEastAsia" w:hAnsiTheme="minorEastAsia" w:cstheme="minorEastAsia"/>
          <w:b/>
          <w:bCs/>
          <w:color w:val="FF0000"/>
          <w:sz w:val="28"/>
          <w:szCs w:val="36"/>
        </w:rPr>
      </w:pPr>
      <w:r>
        <w:rPr>
          <w:rFonts w:asciiTheme="minorEastAsia" w:hAnsiTheme="minorEastAsia" w:cstheme="minorEastAsia"/>
          <w:b/>
          <w:bCs/>
          <w:color w:val="FF0000"/>
          <w:sz w:val="28"/>
          <w:szCs w:val="36"/>
        </w:rPr>
        <w:drawing>
          <wp:inline distT="0" distB="0" distL="0" distR="0">
            <wp:extent cx="5274310" cy="2569845"/>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2569845"/>
                    </a:xfrm>
                    <a:prstGeom prst="rect">
                      <a:avLst/>
                    </a:prstGeom>
                  </pic:spPr>
                </pic:pic>
              </a:graphicData>
            </a:graphic>
          </wp:inline>
        </w:drawing>
      </w:r>
    </w:p>
    <w:p w14:paraId="115FC57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（得分在</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0-80分段二门课程二级指标分数详情）</w:t>
      </w:r>
    </w:p>
    <w:p w14:paraId="491B9EF5">
      <w:pPr>
        <w:numPr>
          <w:ilvl w:val="0"/>
          <w:numId w:val="2"/>
        </w:numPr>
        <w:ind w:left="425" w:leftChars="0" w:hanging="425" w:firstLineChars="0"/>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问题统计结果</w:t>
      </w:r>
    </w:p>
    <w:p w14:paraId="40B4333A">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本次评教问卷共有五类一级指标，另有一类一级指标总体评价的4道题被设为单选题，用以了解学生对课程内容、授课教师满意度以及对课程收获、挑战性的总体评价。从以下图表可以看出，非常认同和认同合计比例超过9</w:t>
      </w:r>
      <w:r>
        <w:rPr>
          <w:rFonts w:asciiTheme="minorEastAsia" w:hAnsiTheme="minorEastAsia" w:cstheme="minorEastAsia"/>
          <w:color w:val="000000" w:themeColor="text1"/>
          <w:sz w:val="28"/>
          <w:szCs w:val="36"/>
          <w14:textFill>
            <w14:solidFill>
              <w14:schemeClr w14:val="tx1"/>
            </w14:solidFill>
          </w14:textFill>
        </w:rPr>
        <w:t>3%</w:t>
      </w:r>
      <w:r>
        <w:rPr>
          <w:rFonts w:hint="eastAsia" w:asciiTheme="minorEastAsia" w:hAnsiTheme="minorEastAsia" w:cstheme="minorEastAsia"/>
          <w:color w:val="000000" w:themeColor="text1"/>
          <w:sz w:val="28"/>
          <w:szCs w:val="36"/>
          <w14:textFill>
            <w14:solidFill>
              <w14:schemeClr w14:val="tx1"/>
            </w14:solidFill>
          </w14:textFill>
        </w:rPr>
        <w:t>，其中7</w:t>
      </w:r>
      <w:r>
        <w:rPr>
          <w:rFonts w:asciiTheme="minorEastAsia" w:hAnsiTheme="minorEastAsia" w:cstheme="minorEastAsia"/>
          <w:color w:val="000000" w:themeColor="text1"/>
          <w:sz w:val="28"/>
          <w:szCs w:val="36"/>
          <w14:textFill>
            <w14:solidFill>
              <w14:schemeClr w14:val="tx1"/>
            </w14:solidFill>
          </w14:textFill>
        </w:rPr>
        <w:t>2%以上</w:t>
      </w:r>
      <w:r>
        <w:rPr>
          <w:rFonts w:hint="eastAsia" w:asciiTheme="minorEastAsia" w:hAnsiTheme="minorEastAsia" w:cstheme="minorEastAsia"/>
          <w:color w:val="000000" w:themeColor="text1"/>
          <w:sz w:val="28"/>
          <w:szCs w:val="36"/>
          <w14:textFill>
            <w14:solidFill>
              <w14:schemeClr w14:val="tx1"/>
            </w14:solidFill>
          </w14:textFill>
        </w:rPr>
        <w:t>的同学选择了非常认同。由此可见，学生的总体满意度较高。</w:t>
      </w:r>
      <w:r>
        <w:rPr>
          <w:rFonts w:asciiTheme="minorEastAsia" w:hAnsiTheme="minorEastAsia" w:cstheme="minorEastAsia"/>
          <w:color w:val="000000" w:themeColor="text1"/>
          <w:sz w:val="28"/>
          <w:szCs w:val="36"/>
          <w14:textFill>
            <w14:solidFill>
              <w14:schemeClr w14:val="tx1"/>
            </w14:solidFill>
          </w14:textFill>
        </w:rPr>
        <w:t xml:space="preserve"> </w:t>
      </w:r>
    </w:p>
    <w:p w14:paraId="499BF76E">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26422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274310" cy="2642235"/>
                    </a:xfrm>
                    <a:prstGeom prst="rect">
                      <a:avLst/>
                    </a:prstGeom>
                  </pic:spPr>
                </pic:pic>
              </a:graphicData>
            </a:graphic>
          </wp:inline>
        </w:drawing>
      </w:r>
    </w:p>
    <w:p w14:paraId="187C5A00">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27901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74310" cy="2790190"/>
                    </a:xfrm>
                    <a:prstGeom prst="rect">
                      <a:avLst/>
                    </a:prstGeom>
                  </pic:spPr>
                </pic:pic>
              </a:graphicData>
            </a:graphic>
          </wp:inline>
        </w:drawing>
      </w:r>
    </w:p>
    <w:p w14:paraId="27E1C4E4">
      <w:pPr>
        <w:jc w:val="center"/>
        <w:rPr>
          <w:rFonts w:asciiTheme="minorEastAsia" w:hAnsiTheme="minorEastAsia" w:cstheme="minorEastAsia"/>
          <w:color w:val="FF0000"/>
          <w:szCs w:val="21"/>
        </w:rPr>
      </w:pPr>
      <w:r>
        <w:rPr>
          <w:rFonts w:hint="eastAsia" w:asciiTheme="minorEastAsia" w:hAnsiTheme="minorEastAsia" w:cstheme="minorEastAsia"/>
          <w:color w:val="000000" w:themeColor="text1"/>
          <w:szCs w:val="21"/>
          <w14:textFill>
            <w14:solidFill>
              <w14:schemeClr w14:val="tx1"/>
            </w14:solidFill>
          </w14:textFill>
        </w:rPr>
        <w:t>（总体满意度及认同感）</w:t>
      </w:r>
    </w:p>
    <w:p w14:paraId="30986C85">
      <w:pPr>
        <w:numPr>
          <w:ilvl w:val="0"/>
          <w:numId w:val="2"/>
        </w:numPr>
        <w:ind w:left="425" w:leftChars="0" w:hanging="425" w:firstLineChars="0"/>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课程类型统计结果</w:t>
      </w:r>
    </w:p>
    <w:p w14:paraId="15BBCFC0">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此分析维度按照已录入的课程属性进行了分类统计分析，可以看出专业自主课、复合交叉课，专业教育课、专业实践、综合实践以及通识教育课的数量占比较高，专业自主课（辅修专业课除外）的得分第一，复合交叉课和专业教育课排名靠前。相比而言，通识教育课得分略低，具体各类型课程得分如下：</w:t>
      </w:r>
    </w:p>
    <w:p w14:paraId="32AC8D2C">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13163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5274310" cy="1316355"/>
                    </a:xfrm>
                    <a:prstGeom prst="rect">
                      <a:avLst/>
                    </a:prstGeom>
                  </pic:spPr>
                </pic:pic>
              </a:graphicData>
            </a:graphic>
          </wp:inline>
        </w:drawing>
      </w:r>
    </w:p>
    <w:p w14:paraId="777B2FD1">
      <w:pPr>
        <w:jc w:val="center"/>
        <w:rPr>
          <w:rFonts w:asciiTheme="minorEastAsia" w:hAnsiTheme="minorEastAsia" w:cstheme="minorEastAsia"/>
          <w:color w:val="000000" w:themeColor="text1"/>
          <w:szCs w:val="21"/>
          <w14:textFill>
            <w14:solidFill>
              <w14:schemeClr w14:val="tx1"/>
            </w14:solidFill>
          </w14:textFill>
        </w:rPr>
      </w:pPr>
      <w:bookmarkStart w:id="4" w:name="OLE_LINK2"/>
      <w:r>
        <w:rPr>
          <w:rFonts w:hint="eastAsia" w:asciiTheme="minorEastAsia" w:hAnsiTheme="minorEastAsia" w:cstheme="minorEastAsia"/>
          <w:color w:val="000000" w:themeColor="text1"/>
          <w:szCs w:val="21"/>
          <w14:textFill>
            <w14:solidFill>
              <w14:schemeClr w14:val="tx1"/>
            </w14:solidFill>
          </w14:textFill>
        </w:rPr>
        <w:t>（课程类型得分统计）</w:t>
      </w:r>
    </w:p>
    <w:bookmarkEnd w:id="4"/>
    <w:p w14:paraId="78E4F4FB">
      <w:pPr>
        <w:numPr>
          <w:ilvl w:val="0"/>
          <w:numId w:val="2"/>
        </w:numPr>
        <w:ind w:left="425" w:leftChars="0" w:hanging="425" w:firstLineChars="0"/>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开课部门问题分类统计结果</w:t>
      </w:r>
    </w:p>
    <w:p w14:paraId="2A3474E0">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系统统计了每个评教分类指标各开课部门的情况，在分类指标：教学内容、教学方法、教学效果、课外指导、教学态度以及总体评价上对比发现国际交流学院、语言学习中心和商学院在以上不同分类指标中的排名靠前，马克思主义学院相比而言得分稍低，但事实上每项分类指标的分</w:t>
      </w:r>
      <w:bookmarkStart w:id="5" w:name="OLE_LINK10"/>
      <w:r>
        <w:rPr>
          <w:rFonts w:hint="eastAsia" w:asciiTheme="minorEastAsia" w:hAnsiTheme="minorEastAsia" w:cstheme="minorEastAsia"/>
          <w:color w:val="000000" w:themeColor="text1"/>
          <w:sz w:val="28"/>
          <w:szCs w:val="36"/>
          <w14:textFill>
            <w14:solidFill>
              <w14:schemeClr w14:val="tx1"/>
            </w14:solidFill>
          </w14:textFill>
        </w:rPr>
        <w:t>值几个</w:t>
      </w:r>
      <w:bookmarkEnd w:id="5"/>
      <w:r>
        <w:rPr>
          <w:rFonts w:hint="eastAsia" w:asciiTheme="minorEastAsia" w:hAnsiTheme="minorEastAsia" w:cstheme="minorEastAsia"/>
          <w:color w:val="000000" w:themeColor="text1"/>
          <w:sz w:val="28"/>
          <w:szCs w:val="36"/>
          <w14:textFill>
            <w14:solidFill>
              <w14:schemeClr w14:val="tx1"/>
            </w14:solidFill>
          </w14:textFill>
        </w:rPr>
        <w:t>开课部门之间的差距非常小。系统通过对比生成了如下一级、二级分类指标各开课部门的对比图：</w:t>
      </w:r>
    </w:p>
    <w:p w14:paraId="2A40901B">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18122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4310" cy="1812290"/>
                    </a:xfrm>
                    <a:prstGeom prst="rect">
                      <a:avLst/>
                    </a:prstGeom>
                  </pic:spPr>
                </pic:pic>
              </a:graphicData>
            </a:graphic>
          </wp:inline>
        </w:drawing>
      </w:r>
    </w:p>
    <w:p w14:paraId="3E2B1391">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64785" cy="2340610"/>
            <wp:effectExtent l="0" t="0" r="1206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264785" cy="2340610"/>
                    </a:xfrm>
                    <a:prstGeom prst="rect">
                      <a:avLst/>
                    </a:prstGeom>
                  </pic:spPr>
                </pic:pic>
              </a:graphicData>
            </a:graphic>
          </wp:inline>
        </w:drawing>
      </w:r>
    </w:p>
    <w:p w14:paraId="59FD8028">
      <w:pPr>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（开课部门分类统计结果）</w:t>
      </w:r>
    </w:p>
    <w:p w14:paraId="216BC906">
      <w:pPr>
        <w:numPr>
          <w:ilvl w:val="0"/>
          <w:numId w:val="2"/>
        </w:numPr>
        <w:ind w:left="425" w:leftChars="0" w:hanging="425" w:firstLineChars="0"/>
        <w:rPr>
          <w:rFonts w:hint="default" w:asciiTheme="minorEastAsia" w:hAnsiTheme="minorEastAsia" w:cstheme="minorEastAsia"/>
          <w:b/>
          <w:bCs/>
          <w:color w:val="000000" w:themeColor="text1"/>
          <w:sz w:val="28"/>
          <w:szCs w:val="36"/>
          <w:lang w:val="en-US" w:eastAsia="zh-CN"/>
          <w14:textFill>
            <w14:solidFill>
              <w14:schemeClr w14:val="tx1"/>
            </w14:solidFill>
          </w14:textFill>
        </w:rPr>
      </w:pPr>
      <w:bookmarkStart w:id="6" w:name="OLE_LINK11"/>
      <w:r>
        <w:rPr>
          <w:rFonts w:hint="eastAsia" w:asciiTheme="minorEastAsia" w:hAnsiTheme="minorEastAsia" w:cstheme="minorEastAsia"/>
          <w:b/>
          <w:bCs/>
          <w:color w:val="000000" w:themeColor="text1"/>
          <w:sz w:val="28"/>
          <w:szCs w:val="36"/>
          <w14:textFill>
            <w14:solidFill>
              <w14:schemeClr w14:val="tx1"/>
            </w14:solidFill>
          </w14:textFill>
        </w:rPr>
        <w:t>开</w:t>
      </w:r>
      <w:r>
        <w:rPr>
          <w:rFonts w:hint="eastAsia" w:asciiTheme="minorEastAsia" w:hAnsiTheme="minorEastAsia" w:cstheme="minorEastAsia"/>
          <w:b/>
          <w:bCs/>
          <w:color w:val="000000" w:themeColor="text1"/>
          <w:sz w:val="28"/>
          <w:szCs w:val="36"/>
          <w:lang w:val="en-US" w:eastAsia="zh-CN"/>
          <w14:textFill>
            <w14:solidFill>
              <w14:schemeClr w14:val="tx1"/>
            </w14:solidFill>
          </w14:textFill>
        </w:rPr>
        <w:t>课部门排名前10(或前10%)的教师</w:t>
      </w:r>
    </w:p>
    <w:bookmarkEnd w:id="6"/>
    <w:p w14:paraId="5DDC396F">
      <w:pPr>
        <w:ind w:firstLine="560" w:firstLineChars="200"/>
        <w:rPr>
          <w:rFonts w:hint="default"/>
          <w:lang w:val="en-US"/>
        </w:rPr>
      </w:pPr>
      <w:bookmarkStart w:id="7" w:name="OLE_LINK21"/>
      <w:r>
        <w:rPr>
          <w:rFonts w:hint="eastAsia" w:asciiTheme="minorEastAsia" w:hAnsiTheme="minorEastAsia" w:cstheme="minorEastAsia"/>
          <w:color w:val="000000" w:themeColor="text1"/>
          <w:sz w:val="28"/>
          <w:szCs w:val="36"/>
          <w:lang w:val="en-US" w:eastAsia="zh-CN"/>
          <w14:textFill>
            <w14:solidFill>
              <w14:schemeClr w14:val="tx1"/>
            </w14:solidFill>
          </w14:textFill>
        </w:rPr>
        <w:t>针对开课部门教师排名的统计，</w:t>
      </w:r>
      <w:bookmarkEnd w:id="7"/>
      <w:bookmarkStart w:id="8" w:name="OLE_LINK22"/>
      <w:r>
        <w:rPr>
          <w:rFonts w:hint="eastAsia" w:asciiTheme="minorEastAsia" w:hAnsiTheme="minorEastAsia" w:cstheme="minorEastAsia"/>
          <w:color w:val="000000" w:themeColor="text1"/>
          <w:sz w:val="28"/>
          <w:szCs w:val="36"/>
          <w:lang w:val="en-US" w:eastAsia="zh-CN"/>
          <w14:textFill>
            <w14:solidFill>
              <w14:schemeClr w14:val="tx1"/>
            </w14:solidFill>
          </w14:textFill>
        </w:rPr>
        <w:t>对少于100位教师的学院统计排名前10的教师，对多于100位教师的学院，统计前10%的教师。各学院排名靠前教师得分如下：</w:t>
      </w:r>
    </w:p>
    <w:bookmarkEnd w:id="8"/>
    <w:p w14:paraId="68E23748">
      <w:pPr>
        <w:jc w:val="both"/>
        <w:rPr>
          <w:rFonts w:hint="eastAsia"/>
        </w:rPr>
      </w:pPr>
      <w:r>
        <w:drawing>
          <wp:inline distT="0" distB="0" distL="114300" distR="114300">
            <wp:extent cx="5272405" cy="2007870"/>
            <wp:effectExtent l="0" t="0" r="444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tretch>
                      <a:fillRect/>
                    </a:stretch>
                  </pic:blipFill>
                  <pic:spPr>
                    <a:xfrm>
                      <a:off x="0" y="0"/>
                      <a:ext cx="5272405" cy="2007870"/>
                    </a:xfrm>
                    <a:prstGeom prst="rect">
                      <a:avLst/>
                    </a:prstGeom>
                    <a:noFill/>
                    <a:ln>
                      <a:noFill/>
                    </a:ln>
                  </pic:spPr>
                </pic:pic>
              </a:graphicData>
            </a:graphic>
          </wp:inline>
        </w:drawing>
      </w:r>
    </w:p>
    <w:p w14:paraId="79DAFCAC">
      <w:pPr>
        <w:jc w:val="center"/>
        <w:rPr>
          <w:rFonts w:asciiTheme="minorEastAsia" w:hAnsiTheme="minorEastAsia" w:cstheme="minorEastAsia"/>
          <w:color w:val="000000" w:themeColor="text1"/>
          <w:szCs w:val="21"/>
          <w14:textFill>
            <w14:solidFill>
              <w14:schemeClr w14:val="tx1"/>
            </w14:solidFill>
          </w14:textFill>
        </w:rPr>
      </w:pPr>
      <w:bookmarkStart w:id="9" w:name="OLE_LINK3"/>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外语学院排名前10%教师</w:t>
      </w:r>
      <w:r>
        <w:rPr>
          <w:rFonts w:hint="eastAsia" w:asciiTheme="minorEastAsia" w:hAnsiTheme="minorEastAsia" w:cstheme="minorEastAsia"/>
          <w:color w:val="000000" w:themeColor="text1"/>
          <w:szCs w:val="21"/>
          <w14:textFill>
            <w14:solidFill>
              <w14:schemeClr w14:val="tx1"/>
            </w14:solidFill>
          </w14:textFill>
        </w:rPr>
        <w:t>）</w:t>
      </w:r>
    </w:p>
    <w:bookmarkEnd w:id="9"/>
    <w:p w14:paraId="276691F9">
      <w:pPr>
        <w:jc w:val="both"/>
        <w:rPr>
          <w:rFonts w:hint="eastAsia" w:asciiTheme="minorEastAsia" w:hAnsiTheme="minorEastAsia" w:cstheme="minorEastAsia"/>
          <w:color w:val="000000" w:themeColor="text1"/>
          <w:szCs w:val="21"/>
          <w14:textFill>
            <w14:solidFill>
              <w14:schemeClr w14:val="tx1"/>
            </w14:solidFill>
          </w14:textFill>
        </w:rPr>
      </w:pPr>
      <w:r>
        <w:drawing>
          <wp:inline distT="0" distB="0" distL="114300" distR="114300">
            <wp:extent cx="5260975" cy="1673860"/>
            <wp:effectExtent l="0" t="0" r="15875"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6"/>
                    <a:stretch>
                      <a:fillRect/>
                    </a:stretch>
                  </pic:blipFill>
                  <pic:spPr>
                    <a:xfrm>
                      <a:off x="0" y="0"/>
                      <a:ext cx="5260975" cy="1673860"/>
                    </a:xfrm>
                    <a:prstGeom prst="rect">
                      <a:avLst/>
                    </a:prstGeom>
                    <a:noFill/>
                    <a:ln>
                      <a:noFill/>
                    </a:ln>
                  </pic:spPr>
                </pic:pic>
              </a:graphicData>
            </a:graphic>
          </wp:inline>
        </w:drawing>
      </w:r>
    </w:p>
    <w:p w14:paraId="13C6B4B4">
      <w:pPr>
        <w:jc w:val="center"/>
        <w:rPr>
          <w:rFonts w:asciiTheme="minorEastAsia" w:hAnsiTheme="minorEastAsia" w:cstheme="minorEastAsia"/>
          <w:color w:val="000000" w:themeColor="text1"/>
          <w:szCs w:val="21"/>
          <w14:textFill>
            <w14:solidFill>
              <w14:schemeClr w14:val="tx1"/>
            </w14:solidFill>
          </w14:textFill>
        </w:rPr>
      </w:pPr>
      <w:bookmarkStart w:id="10" w:name="OLE_LINK4"/>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数字文旅学院排名前10的教师</w:t>
      </w:r>
      <w:r>
        <w:rPr>
          <w:rFonts w:hint="eastAsia" w:asciiTheme="minorEastAsia" w:hAnsiTheme="minorEastAsia" w:cstheme="minorEastAsia"/>
          <w:color w:val="000000" w:themeColor="text1"/>
          <w:szCs w:val="21"/>
          <w14:textFill>
            <w14:solidFill>
              <w14:schemeClr w14:val="tx1"/>
            </w14:solidFill>
          </w14:textFill>
        </w:rPr>
        <w:t>）</w:t>
      </w:r>
    </w:p>
    <w:bookmarkEnd w:id="10"/>
    <w:p w14:paraId="3C3B14E4">
      <w:pPr>
        <w:jc w:val="both"/>
      </w:pPr>
      <w:r>
        <w:drawing>
          <wp:inline distT="0" distB="0" distL="114300" distR="114300">
            <wp:extent cx="5257800" cy="1823085"/>
            <wp:effectExtent l="0" t="0" r="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7"/>
                    <a:stretch>
                      <a:fillRect/>
                    </a:stretch>
                  </pic:blipFill>
                  <pic:spPr>
                    <a:xfrm>
                      <a:off x="0" y="0"/>
                      <a:ext cx="5257800" cy="1823085"/>
                    </a:xfrm>
                    <a:prstGeom prst="rect">
                      <a:avLst/>
                    </a:prstGeom>
                    <a:noFill/>
                    <a:ln>
                      <a:noFill/>
                    </a:ln>
                  </pic:spPr>
                </pic:pic>
              </a:graphicData>
            </a:graphic>
          </wp:inline>
        </w:drawing>
      </w:r>
    </w:p>
    <w:p w14:paraId="2235C9AF">
      <w:pPr>
        <w:jc w:val="center"/>
        <w:rPr>
          <w:rFonts w:asciiTheme="minorEastAsia" w:hAnsiTheme="minorEastAsia" w:cstheme="minorEastAsia"/>
          <w:color w:val="000000" w:themeColor="text1"/>
          <w:szCs w:val="21"/>
          <w14:textFill>
            <w14:solidFill>
              <w14:schemeClr w14:val="tx1"/>
            </w14:solidFill>
          </w14:textFill>
        </w:rPr>
      </w:pPr>
      <w:bookmarkStart w:id="11" w:name="OLE_LINK5"/>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商学院排名前10%的教师</w:t>
      </w:r>
      <w:r>
        <w:rPr>
          <w:rFonts w:hint="eastAsia" w:asciiTheme="minorEastAsia" w:hAnsiTheme="minorEastAsia" w:cstheme="minorEastAsia"/>
          <w:color w:val="000000" w:themeColor="text1"/>
          <w:szCs w:val="21"/>
          <w14:textFill>
            <w14:solidFill>
              <w14:schemeClr w14:val="tx1"/>
            </w14:solidFill>
          </w14:textFill>
        </w:rPr>
        <w:t>）</w:t>
      </w:r>
    </w:p>
    <w:bookmarkEnd w:id="11"/>
    <w:p w14:paraId="52A09268">
      <w:pPr>
        <w:jc w:val="both"/>
        <w:rPr>
          <w:rFonts w:hint="eastAsia"/>
        </w:rPr>
      </w:pPr>
      <w:r>
        <w:drawing>
          <wp:inline distT="0" distB="0" distL="114300" distR="114300">
            <wp:extent cx="5272405" cy="1691640"/>
            <wp:effectExtent l="0" t="0" r="4445" b="381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8"/>
                    <a:stretch>
                      <a:fillRect/>
                    </a:stretch>
                  </pic:blipFill>
                  <pic:spPr>
                    <a:xfrm>
                      <a:off x="0" y="0"/>
                      <a:ext cx="5272405" cy="1691640"/>
                    </a:xfrm>
                    <a:prstGeom prst="rect">
                      <a:avLst/>
                    </a:prstGeom>
                    <a:noFill/>
                    <a:ln>
                      <a:noFill/>
                    </a:ln>
                  </pic:spPr>
                </pic:pic>
              </a:graphicData>
            </a:graphic>
          </wp:inline>
        </w:drawing>
      </w:r>
    </w:p>
    <w:p w14:paraId="6D37B243">
      <w:pPr>
        <w:jc w:val="center"/>
        <w:rPr>
          <w:rFonts w:hint="eastAsia" w:asciiTheme="minorEastAsia" w:hAnsiTheme="minorEastAsia" w:cstheme="minorEastAsia"/>
          <w:color w:val="000000" w:themeColor="text1"/>
          <w:szCs w:val="21"/>
          <w14:textFill>
            <w14:solidFill>
              <w14:schemeClr w14:val="tx1"/>
            </w14:solidFill>
          </w14:textFill>
        </w:rPr>
      </w:pPr>
      <w:bookmarkStart w:id="12" w:name="OLE_LINK6"/>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艺术与传媒学院排名前10的教师</w:t>
      </w:r>
      <w:r>
        <w:rPr>
          <w:rFonts w:hint="eastAsia" w:asciiTheme="minorEastAsia" w:hAnsiTheme="minorEastAsia" w:cstheme="minorEastAsia"/>
          <w:color w:val="000000" w:themeColor="text1"/>
          <w:szCs w:val="21"/>
          <w14:textFill>
            <w14:solidFill>
              <w14:schemeClr w14:val="tx1"/>
            </w14:solidFill>
          </w14:textFill>
        </w:rPr>
        <w:t>）</w:t>
      </w:r>
    </w:p>
    <w:bookmarkEnd w:id="12"/>
    <w:p w14:paraId="314ED373">
      <w:pPr>
        <w:jc w:val="both"/>
      </w:pPr>
      <w:r>
        <w:drawing>
          <wp:inline distT="0" distB="0" distL="114300" distR="114300">
            <wp:extent cx="5269865" cy="1680210"/>
            <wp:effectExtent l="0" t="0" r="6985" b="1524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9"/>
                    <a:stretch>
                      <a:fillRect/>
                    </a:stretch>
                  </pic:blipFill>
                  <pic:spPr>
                    <a:xfrm>
                      <a:off x="0" y="0"/>
                      <a:ext cx="5269865" cy="1680210"/>
                    </a:xfrm>
                    <a:prstGeom prst="rect">
                      <a:avLst/>
                    </a:prstGeom>
                    <a:noFill/>
                    <a:ln>
                      <a:noFill/>
                    </a:ln>
                  </pic:spPr>
                </pic:pic>
              </a:graphicData>
            </a:graphic>
          </wp:inline>
        </w:drawing>
      </w:r>
    </w:p>
    <w:p w14:paraId="49612238">
      <w:pPr>
        <w:jc w:val="center"/>
        <w:rPr>
          <w:rFonts w:hint="eastAsia" w:asciiTheme="minorEastAsia" w:hAnsiTheme="minorEastAsia" w:cstheme="minorEastAsia"/>
          <w:color w:val="000000" w:themeColor="text1"/>
          <w:szCs w:val="21"/>
          <w14:textFill>
            <w14:solidFill>
              <w14:schemeClr w14:val="tx1"/>
            </w14:solidFill>
          </w14:textFill>
        </w:rPr>
      </w:pPr>
      <w:bookmarkStart w:id="13" w:name="OLE_LINK7"/>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教育学院排名前10的教师</w:t>
      </w:r>
      <w:r>
        <w:rPr>
          <w:rFonts w:hint="eastAsia" w:asciiTheme="minorEastAsia" w:hAnsiTheme="minorEastAsia" w:cstheme="minorEastAsia"/>
          <w:color w:val="000000" w:themeColor="text1"/>
          <w:szCs w:val="21"/>
          <w14:textFill>
            <w14:solidFill>
              <w14:schemeClr w14:val="tx1"/>
            </w14:solidFill>
          </w14:textFill>
        </w:rPr>
        <w:t>）</w:t>
      </w:r>
    </w:p>
    <w:bookmarkEnd w:id="13"/>
    <w:p w14:paraId="56B46087">
      <w:pPr>
        <w:jc w:val="both"/>
      </w:pPr>
      <w:r>
        <w:drawing>
          <wp:inline distT="0" distB="0" distL="114300" distR="114300">
            <wp:extent cx="5264150" cy="1677035"/>
            <wp:effectExtent l="0" t="0" r="12700" b="1841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0"/>
                    <a:stretch>
                      <a:fillRect/>
                    </a:stretch>
                  </pic:blipFill>
                  <pic:spPr>
                    <a:xfrm>
                      <a:off x="0" y="0"/>
                      <a:ext cx="5264150" cy="1677035"/>
                    </a:xfrm>
                    <a:prstGeom prst="rect">
                      <a:avLst/>
                    </a:prstGeom>
                    <a:noFill/>
                    <a:ln>
                      <a:noFill/>
                    </a:ln>
                  </pic:spPr>
                </pic:pic>
              </a:graphicData>
            </a:graphic>
          </wp:inline>
        </w:drawing>
      </w:r>
    </w:p>
    <w:p w14:paraId="22C33CA8">
      <w:pPr>
        <w:jc w:val="center"/>
        <w:rPr>
          <w:rFonts w:hint="eastAsia" w:asciiTheme="minorEastAsia" w:hAnsiTheme="minorEastAsia" w:cstheme="minorEastAsia"/>
          <w:color w:val="000000" w:themeColor="text1"/>
          <w:szCs w:val="21"/>
          <w14:textFill>
            <w14:solidFill>
              <w14:schemeClr w14:val="tx1"/>
            </w14:solidFill>
          </w14:textFill>
        </w:rPr>
      </w:pPr>
      <w:bookmarkStart w:id="14" w:name="OLE_LINK8"/>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国际交流学院排名前10的教师</w:t>
      </w:r>
      <w:r>
        <w:rPr>
          <w:rFonts w:hint="eastAsia" w:asciiTheme="minorEastAsia" w:hAnsiTheme="minorEastAsia" w:cstheme="minorEastAsia"/>
          <w:color w:val="000000" w:themeColor="text1"/>
          <w:szCs w:val="21"/>
          <w14:textFill>
            <w14:solidFill>
              <w14:schemeClr w14:val="tx1"/>
            </w14:solidFill>
          </w14:textFill>
        </w:rPr>
        <w:t>）</w:t>
      </w:r>
    </w:p>
    <w:bookmarkEnd w:id="14"/>
    <w:p w14:paraId="2A1B9CF7">
      <w:pPr>
        <w:jc w:val="both"/>
      </w:pPr>
      <w:r>
        <w:drawing>
          <wp:inline distT="0" distB="0" distL="114300" distR="114300">
            <wp:extent cx="5264150" cy="1685925"/>
            <wp:effectExtent l="0" t="0" r="12700"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1"/>
                    <a:stretch>
                      <a:fillRect/>
                    </a:stretch>
                  </pic:blipFill>
                  <pic:spPr>
                    <a:xfrm>
                      <a:off x="0" y="0"/>
                      <a:ext cx="5264150" cy="1685925"/>
                    </a:xfrm>
                    <a:prstGeom prst="rect">
                      <a:avLst/>
                    </a:prstGeom>
                    <a:noFill/>
                    <a:ln>
                      <a:noFill/>
                    </a:ln>
                  </pic:spPr>
                </pic:pic>
              </a:graphicData>
            </a:graphic>
          </wp:inline>
        </w:drawing>
      </w:r>
    </w:p>
    <w:p w14:paraId="780958E0">
      <w:pPr>
        <w:jc w:val="center"/>
        <w:rPr>
          <w:rFonts w:hint="eastAsia" w:asciiTheme="minorEastAsia" w:hAnsiTheme="minorEastAsia" w:cstheme="minorEastAsia"/>
          <w:color w:val="000000" w:themeColor="text1"/>
          <w:szCs w:val="21"/>
          <w14:textFill>
            <w14:solidFill>
              <w14:schemeClr w14:val="tx1"/>
            </w14:solidFill>
          </w14:textFill>
        </w:rPr>
      </w:pPr>
      <w:bookmarkStart w:id="15" w:name="OLE_LINK9"/>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马克思主义学院排名前10的教师</w:t>
      </w:r>
      <w:r>
        <w:rPr>
          <w:rFonts w:hint="eastAsia" w:asciiTheme="minorEastAsia" w:hAnsiTheme="minorEastAsia" w:cstheme="minorEastAsia"/>
          <w:color w:val="000000" w:themeColor="text1"/>
          <w:szCs w:val="21"/>
          <w14:textFill>
            <w14:solidFill>
              <w14:schemeClr w14:val="tx1"/>
            </w14:solidFill>
          </w14:textFill>
        </w:rPr>
        <w:t>）</w:t>
      </w:r>
    </w:p>
    <w:bookmarkEnd w:id="15"/>
    <w:p w14:paraId="054F257B">
      <w:pPr>
        <w:jc w:val="both"/>
      </w:pPr>
      <w:r>
        <w:drawing>
          <wp:inline distT="0" distB="0" distL="114300" distR="114300">
            <wp:extent cx="5258435" cy="1671320"/>
            <wp:effectExtent l="0" t="0" r="18415" b="508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2"/>
                    <a:stretch>
                      <a:fillRect/>
                    </a:stretch>
                  </pic:blipFill>
                  <pic:spPr>
                    <a:xfrm>
                      <a:off x="0" y="0"/>
                      <a:ext cx="5258435" cy="1671320"/>
                    </a:xfrm>
                    <a:prstGeom prst="rect">
                      <a:avLst/>
                    </a:prstGeom>
                    <a:noFill/>
                    <a:ln>
                      <a:noFill/>
                    </a:ln>
                  </pic:spPr>
                </pic:pic>
              </a:graphicData>
            </a:graphic>
          </wp:inline>
        </w:drawing>
      </w:r>
    </w:p>
    <w:p w14:paraId="51EADB98">
      <w:pPr>
        <w:jc w:val="center"/>
        <w:rPr>
          <w:rFonts w:hint="eastAsia" w:asciiTheme="minorEastAsia" w:hAnsiTheme="minorEastAsia" w:cstheme="minorEastAsia"/>
          <w:color w:val="000000" w:themeColor="text1"/>
          <w:szCs w:val="21"/>
          <w14:textFill>
            <w14:solidFill>
              <w14:schemeClr w14:val="tx1"/>
            </w14:solidFill>
          </w14:textFill>
        </w:rPr>
      </w:pPr>
      <w:bookmarkStart w:id="16" w:name="OLE_LINK12"/>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数据科学学院排名前10的教师</w:t>
      </w:r>
      <w:r>
        <w:rPr>
          <w:rFonts w:hint="eastAsia" w:asciiTheme="minorEastAsia" w:hAnsiTheme="minorEastAsia" w:cstheme="minorEastAsia"/>
          <w:color w:val="000000" w:themeColor="text1"/>
          <w:szCs w:val="21"/>
          <w14:textFill>
            <w14:solidFill>
              <w14:schemeClr w14:val="tx1"/>
            </w14:solidFill>
          </w14:textFill>
        </w:rPr>
        <w:t>）</w:t>
      </w:r>
    </w:p>
    <w:bookmarkEnd w:id="16"/>
    <w:p w14:paraId="274CF685">
      <w:pPr>
        <w:numPr>
          <w:ilvl w:val="0"/>
          <w:numId w:val="2"/>
        </w:numPr>
        <w:ind w:left="425" w:leftChars="0" w:hanging="425" w:firstLineChars="0"/>
        <w:rPr>
          <w:rFonts w:hint="eastAsia" w:asciiTheme="minorEastAsia" w:hAnsiTheme="minorEastAsia" w:cstheme="minorEastAsia"/>
          <w:b/>
          <w:bCs/>
          <w:color w:val="000000" w:themeColor="text1"/>
          <w:sz w:val="28"/>
          <w:szCs w:val="36"/>
          <w:lang w:val="en-US" w:eastAsia="zh-CN"/>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开</w:t>
      </w:r>
      <w:r>
        <w:rPr>
          <w:rFonts w:hint="eastAsia" w:asciiTheme="minorEastAsia" w:hAnsiTheme="minorEastAsia" w:cstheme="minorEastAsia"/>
          <w:b/>
          <w:bCs/>
          <w:color w:val="000000" w:themeColor="text1"/>
          <w:sz w:val="28"/>
          <w:szCs w:val="36"/>
          <w:lang w:val="en-US" w:eastAsia="zh-CN"/>
          <w14:textFill>
            <w14:solidFill>
              <w14:schemeClr w14:val="tx1"/>
            </w14:solidFill>
          </w14:textFill>
        </w:rPr>
        <w:t>课部门排名前10(或前10%)的课程</w:t>
      </w:r>
    </w:p>
    <w:p w14:paraId="092A4207">
      <w:pPr>
        <w:numPr>
          <w:ilvl w:val="0"/>
          <w:numId w:val="0"/>
        </w:numPr>
        <w:ind w:leftChars="0" w:firstLine="420" w:firstLineChars="0"/>
        <w:rPr>
          <w:rFonts w:hint="eastAsia" w:asciiTheme="minorEastAsia" w:hAnsiTheme="minorEastAsia" w:cstheme="minorEastAsia"/>
          <w:color w:val="000000" w:themeColor="text1"/>
          <w:sz w:val="28"/>
          <w:szCs w:val="36"/>
          <w:lang w:val="en-US" w:eastAsia="zh-CN"/>
          <w14:textFill>
            <w14:solidFill>
              <w14:schemeClr w14:val="tx1"/>
            </w14:solidFill>
          </w14:textFill>
        </w:rPr>
      </w:pPr>
      <w:r>
        <w:rPr>
          <w:rFonts w:hint="eastAsia" w:asciiTheme="minorEastAsia" w:hAnsiTheme="minorEastAsia" w:cstheme="minorEastAsia"/>
          <w:color w:val="000000" w:themeColor="text1"/>
          <w:sz w:val="28"/>
          <w:szCs w:val="36"/>
          <w:lang w:val="en-US" w:eastAsia="zh-CN"/>
          <w14:textFill>
            <w14:solidFill>
              <w14:schemeClr w14:val="tx1"/>
            </w14:solidFill>
          </w14:textFill>
        </w:rPr>
        <w:t>针对开课部门课程排名的统计</w:t>
      </w:r>
      <w:bookmarkStart w:id="26" w:name="_GoBack"/>
      <w:bookmarkEnd w:id="26"/>
      <w:r>
        <w:rPr>
          <w:rFonts w:hint="eastAsia" w:asciiTheme="minorEastAsia" w:hAnsiTheme="minorEastAsia" w:cstheme="minorEastAsia"/>
          <w:color w:val="000000" w:themeColor="text1"/>
          <w:sz w:val="28"/>
          <w:szCs w:val="36"/>
          <w:lang w:val="en-US" w:eastAsia="zh-CN"/>
          <w14:textFill>
            <w14:solidFill>
              <w14:schemeClr w14:val="tx1"/>
            </w14:solidFill>
          </w14:textFill>
        </w:rPr>
        <w:t>，对少于100门课程的学院统计排名前10的课程，对多于100门课程的学院，统计排名前10%的课程。各学院（中心）排名靠前课程得分如下：</w:t>
      </w:r>
    </w:p>
    <w:p w14:paraId="1EEB93C8">
      <w:pPr>
        <w:numPr>
          <w:ilvl w:val="0"/>
          <w:numId w:val="0"/>
        </w:numPr>
      </w:pPr>
      <w:r>
        <w:drawing>
          <wp:inline distT="0" distB="0" distL="114300" distR="114300">
            <wp:extent cx="5266690" cy="2107565"/>
            <wp:effectExtent l="0" t="0" r="1016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3"/>
                    <a:stretch>
                      <a:fillRect/>
                    </a:stretch>
                  </pic:blipFill>
                  <pic:spPr>
                    <a:xfrm>
                      <a:off x="0" y="0"/>
                      <a:ext cx="5266690" cy="2107565"/>
                    </a:xfrm>
                    <a:prstGeom prst="rect">
                      <a:avLst/>
                    </a:prstGeom>
                    <a:noFill/>
                    <a:ln>
                      <a:noFill/>
                    </a:ln>
                  </pic:spPr>
                </pic:pic>
              </a:graphicData>
            </a:graphic>
          </wp:inline>
        </w:drawing>
      </w:r>
    </w:p>
    <w:p w14:paraId="6C0DC797">
      <w:pPr>
        <w:jc w:val="center"/>
        <w:rPr>
          <w:rFonts w:hint="eastAsia" w:asciiTheme="minorEastAsia" w:hAnsiTheme="minorEastAsia" w:cstheme="minorEastAsia"/>
          <w:color w:val="000000" w:themeColor="text1"/>
          <w:szCs w:val="21"/>
          <w14:textFill>
            <w14:solidFill>
              <w14:schemeClr w14:val="tx1"/>
            </w14:solidFill>
          </w14:textFill>
        </w:rPr>
      </w:pPr>
      <w:bookmarkStart w:id="17" w:name="OLE_LINK13"/>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外语学院排名前10%的课程</w:t>
      </w:r>
      <w:r>
        <w:rPr>
          <w:rFonts w:hint="eastAsia" w:asciiTheme="minorEastAsia" w:hAnsiTheme="minorEastAsia" w:cstheme="minorEastAsia"/>
          <w:color w:val="000000" w:themeColor="text1"/>
          <w:szCs w:val="21"/>
          <w14:textFill>
            <w14:solidFill>
              <w14:schemeClr w14:val="tx1"/>
            </w14:solidFill>
          </w14:textFill>
        </w:rPr>
        <w:t>）</w:t>
      </w:r>
    </w:p>
    <w:bookmarkEnd w:id="17"/>
    <w:p w14:paraId="35466AA3">
      <w:pPr>
        <w:numPr>
          <w:ilvl w:val="0"/>
          <w:numId w:val="0"/>
        </w:numPr>
      </w:pPr>
      <w:r>
        <w:drawing>
          <wp:inline distT="0" distB="0" distL="114300" distR="114300">
            <wp:extent cx="5258435" cy="1534160"/>
            <wp:effectExtent l="0" t="0" r="18415" b="889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4"/>
                    <a:stretch>
                      <a:fillRect/>
                    </a:stretch>
                  </pic:blipFill>
                  <pic:spPr>
                    <a:xfrm>
                      <a:off x="0" y="0"/>
                      <a:ext cx="5258435" cy="1534160"/>
                    </a:xfrm>
                    <a:prstGeom prst="rect">
                      <a:avLst/>
                    </a:prstGeom>
                    <a:noFill/>
                    <a:ln>
                      <a:noFill/>
                    </a:ln>
                  </pic:spPr>
                </pic:pic>
              </a:graphicData>
            </a:graphic>
          </wp:inline>
        </w:drawing>
      </w:r>
    </w:p>
    <w:p w14:paraId="1962D04B">
      <w:pPr>
        <w:jc w:val="center"/>
        <w:rPr>
          <w:rFonts w:hint="eastAsia" w:asciiTheme="minorEastAsia" w:hAnsiTheme="minorEastAsia" w:cstheme="minorEastAsia"/>
          <w:color w:val="000000" w:themeColor="text1"/>
          <w:szCs w:val="21"/>
          <w14:textFill>
            <w14:solidFill>
              <w14:schemeClr w14:val="tx1"/>
            </w14:solidFill>
          </w14:textFill>
        </w:rPr>
      </w:pPr>
      <w:bookmarkStart w:id="18" w:name="OLE_LINK14"/>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数字文旅学院排名前10的课程</w:t>
      </w:r>
      <w:r>
        <w:rPr>
          <w:rFonts w:hint="eastAsia" w:asciiTheme="minorEastAsia" w:hAnsiTheme="minorEastAsia" w:cstheme="minorEastAsia"/>
          <w:color w:val="000000" w:themeColor="text1"/>
          <w:szCs w:val="21"/>
          <w14:textFill>
            <w14:solidFill>
              <w14:schemeClr w14:val="tx1"/>
            </w14:solidFill>
          </w14:textFill>
        </w:rPr>
        <w:t>）</w:t>
      </w:r>
    </w:p>
    <w:bookmarkEnd w:id="18"/>
    <w:p w14:paraId="0F2AEB21">
      <w:pPr>
        <w:numPr>
          <w:ilvl w:val="0"/>
          <w:numId w:val="0"/>
        </w:numPr>
      </w:pPr>
      <w:r>
        <w:drawing>
          <wp:inline distT="0" distB="0" distL="114300" distR="114300">
            <wp:extent cx="5260975" cy="1614170"/>
            <wp:effectExtent l="0" t="0" r="15875" b="508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5"/>
                    <a:stretch>
                      <a:fillRect/>
                    </a:stretch>
                  </pic:blipFill>
                  <pic:spPr>
                    <a:xfrm>
                      <a:off x="0" y="0"/>
                      <a:ext cx="5260975" cy="1614170"/>
                    </a:xfrm>
                    <a:prstGeom prst="rect">
                      <a:avLst/>
                    </a:prstGeom>
                    <a:noFill/>
                    <a:ln>
                      <a:noFill/>
                    </a:ln>
                  </pic:spPr>
                </pic:pic>
              </a:graphicData>
            </a:graphic>
          </wp:inline>
        </w:drawing>
      </w:r>
    </w:p>
    <w:p w14:paraId="7BC0582B">
      <w:pPr>
        <w:jc w:val="center"/>
        <w:rPr>
          <w:rFonts w:hint="eastAsia" w:asciiTheme="minorEastAsia" w:hAnsiTheme="minorEastAsia" w:cstheme="minorEastAsia"/>
          <w:color w:val="000000" w:themeColor="text1"/>
          <w:szCs w:val="21"/>
          <w14:textFill>
            <w14:solidFill>
              <w14:schemeClr w14:val="tx1"/>
            </w14:solidFill>
          </w14:textFill>
        </w:rPr>
      </w:pPr>
      <w:bookmarkStart w:id="19" w:name="OLE_LINK15"/>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商学院排名前10%的课程</w:t>
      </w:r>
      <w:r>
        <w:rPr>
          <w:rFonts w:hint="eastAsia" w:asciiTheme="minorEastAsia" w:hAnsiTheme="minorEastAsia" w:cstheme="minorEastAsia"/>
          <w:color w:val="000000" w:themeColor="text1"/>
          <w:szCs w:val="21"/>
          <w14:textFill>
            <w14:solidFill>
              <w14:schemeClr w14:val="tx1"/>
            </w14:solidFill>
          </w14:textFill>
        </w:rPr>
        <w:t>）</w:t>
      </w:r>
    </w:p>
    <w:bookmarkEnd w:id="19"/>
    <w:p w14:paraId="3D564F28">
      <w:pPr>
        <w:numPr>
          <w:ilvl w:val="0"/>
          <w:numId w:val="0"/>
        </w:numPr>
      </w:pPr>
      <w:r>
        <w:drawing>
          <wp:inline distT="0" distB="0" distL="114300" distR="114300">
            <wp:extent cx="5269865" cy="1691640"/>
            <wp:effectExtent l="0" t="0" r="6985" b="38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6"/>
                    <a:stretch>
                      <a:fillRect/>
                    </a:stretch>
                  </pic:blipFill>
                  <pic:spPr>
                    <a:xfrm>
                      <a:off x="0" y="0"/>
                      <a:ext cx="5269865" cy="1691640"/>
                    </a:xfrm>
                    <a:prstGeom prst="rect">
                      <a:avLst/>
                    </a:prstGeom>
                    <a:noFill/>
                    <a:ln>
                      <a:noFill/>
                    </a:ln>
                  </pic:spPr>
                </pic:pic>
              </a:graphicData>
            </a:graphic>
          </wp:inline>
        </w:drawing>
      </w:r>
    </w:p>
    <w:p w14:paraId="16680E03">
      <w:pPr>
        <w:jc w:val="center"/>
        <w:rPr>
          <w:rFonts w:hint="eastAsia" w:asciiTheme="minorEastAsia" w:hAnsiTheme="minorEastAsia" w:cstheme="minorEastAsia"/>
          <w:color w:val="000000" w:themeColor="text1"/>
          <w:szCs w:val="21"/>
          <w14:textFill>
            <w14:solidFill>
              <w14:schemeClr w14:val="tx1"/>
            </w14:solidFill>
          </w14:textFill>
        </w:rPr>
      </w:pPr>
      <w:bookmarkStart w:id="20" w:name="OLE_LINK16"/>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艺术与传媒学院排名前10%的课程</w:t>
      </w:r>
      <w:r>
        <w:rPr>
          <w:rFonts w:hint="eastAsia" w:asciiTheme="minorEastAsia" w:hAnsiTheme="minorEastAsia" w:cstheme="minorEastAsia"/>
          <w:color w:val="000000" w:themeColor="text1"/>
          <w:szCs w:val="21"/>
          <w14:textFill>
            <w14:solidFill>
              <w14:schemeClr w14:val="tx1"/>
            </w14:solidFill>
          </w14:textFill>
        </w:rPr>
        <w:t>）</w:t>
      </w:r>
    </w:p>
    <w:bookmarkEnd w:id="20"/>
    <w:p w14:paraId="0713A8AB">
      <w:pPr>
        <w:numPr>
          <w:ilvl w:val="0"/>
          <w:numId w:val="0"/>
        </w:numPr>
      </w:pPr>
      <w:r>
        <w:drawing>
          <wp:inline distT="0" distB="0" distL="114300" distR="114300">
            <wp:extent cx="5266690" cy="1545590"/>
            <wp:effectExtent l="0" t="0" r="10160" b="1651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5266690" cy="1545590"/>
                    </a:xfrm>
                    <a:prstGeom prst="rect">
                      <a:avLst/>
                    </a:prstGeom>
                    <a:noFill/>
                    <a:ln>
                      <a:noFill/>
                    </a:ln>
                  </pic:spPr>
                </pic:pic>
              </a:graphicData>
            </a:graphic>
          </wp:inline>
        </w:drawing>
      </w:r>
    </w:p>
    <w:p w14:paraId="031C3642">
      <w:pPr>
        <w:jc w:val="center"/>
        <w:rPr>
          <w:rFonts w:hint="eastAsia" w:asciiTheme="minorEastAsia" w:hAnsiTheme="minorEastAsia" w:cstheme="minorEastAsia"/>
          <w:color w:val="000000" w:themeColor="text1"/>
          <w:szCs w:val="21"/>
          <w14:textFill>
            <w14:solidFill>
              <w14:schemeClr w14:val="tx1"/>
            </w14:solidFill>
          </w14:textFill>
        </w:rPr>
      </w:pPr>
      <w:bookmarkStart w:id="21" w:name="OLE_LINK17"/>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教育学院排名前10的课程</w:t>
      </w:r>
      <w:r>
        <w:rPr>
          <w:rFonts w:hint="eastAsia" w:asciiTheme="minorEastAsia" w:hAnsiTheme="minorEastAsia" w:cstheme="minorEastAsia"/>
          <w:color w:val="000000" w:themeColor="text1"/>
          <w:szCs w:val="21"/>
          <w14:textFill>
            <w14:solidFill>
              <w14:schemeClr w14:val="tx1"/>
            </w14:solidFill>
          </w14:textFill>
        </w:rPr>
        <w:t>）</w:t>
      </w:r>
    </w:p>
    <w:bookmarkEnd w:id="21"/>
    <w:p w14:paraId="0C77D096">
      <w:pPr>
        <w:numPr>
          <w:ilvl w:val="0"/>
          <w:numId w:val="0"/>
        </w:numPr>
        <w:rPr>
          <w:rFonts w:hint="default"/>
          <w:lang w:val="en-US" w:eastAsia="zh-CN"/>
        </w:rPr>
      </w:pPr>
      <w:r>
        <w:drawing>
          <wp:inline distT="0" distB="0" distL="114300" distR="114300">
            <wp:extent cx="5258435" cy="1527810"/>
            <wp:effectExtent l="0" t="0" r="18415" b="1524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5258435" cy="1527810"/>
                    </a:xfrm>
                    <a:prstGeom prst="rect">
                      <a:avLst/>
                    </a:prstGeom>
                    <a:noFill/>
                    <a:ln>
                      <a:noFill/>
                    </a:ln>
                  </pic:spPr>
                </pic:pic>
              </a:graphicData>
            </a:graphic>
          </wp:inline>
        </w:drawing>
      </w:r>
    </w:p>
    <w:p w14:paraId="766A446F">
      <w:pPr>
        <w:jc w:val="center"/>
        <w:rPr>
          <w:rFonts w:hint="eastAsia" w:asciiTheme="minorEastAsia" w:hAnsiTheme="minorEastAsia" w:cstheme="minorEastAsia"/>
          <w:color w:val="000000" w:themeColor="text1"/>
          <w:szCs w:val="21"/>
          <w14:textFill>
            <w14:solidFill>
              <w14:schemeClr w14:val="tx1"/>
            </w14:solidFill>
          </w14:textFill>
        </w:rPr>
      </w:pPr>
      <w:bookmarkStart w:id="22" w:name="OLE_LINK18"/>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国际交流学院排名前10的课程</w:t>
      </w:r>
      <w:r>
        <w:rPr>
          <w:rFonts w:hint="eastAsia" w:asciiTheme="minorEastAsia" w:hAnsiTheme="minorEastAsia" w:cstheme="minorEastAsia"/>
          <w:color w:val="000000" w:themeColor="text1"/>
          <w:szCs w:val="21"/>
          <w14:textFill>
            <w14:solidFill>
              <w14:schemeClr w14:val="tx1"/>
            </w14:solidFill>
          </w14:textFill>
        </w:rPr>
        <w:t>）</w:t>
      </w:r>
    </w:p>
    <w:bookmarkEnd w:id="22"/>
    <w:p w14:paraId="0845BDDA">
      <w:pPr>
        <w:numPr>
          <w:ilvl w:val="0"/>
          <w:numId w:val="0"/>
        </w:numPr>
      </w:pPr>
      <w:r>
        <w:drawing>
          <wp:inline distT="0" distB="0" distL="114300" distR="114300">
            <wp:extent cx="5258435" cy="1539875"/>
            <wp:effectExtent l="0" t="0" r="18415" b="317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5258435" cy="1539875"/>
                    </a:xfrm>
                    <a:prstGeom prst="rect">
                      <a:avLst/>
                    </a:prstGeom>
                    <a:noFill/>
                    <a:ln>
                      <a:noFill/>
                    </a:ln>
                  </pic:spPr>
                </pic:pic>
              </a:graphicData>
            </a:graphic>
          </wp:inline>
        </w:drawing>
      </w:r>
    </w:p>
    <w:p w14:paraId="727ABDF0">
      <w:pPr>
        <w:jc w:val="center"/>
        <w:rPr>
          <w:rFonts w:hint="eastAsia" w:asciiTheme="minorEastAsia" w:hAnsiTheme="minorEastAsia" w:cstheme="minorEastAsia"/>
          <w:color w:val="000000" w:themeColor="text1"/>
          <w:szCs w:val="21"/>
          <w14:textFill>
            <w14:solidFill>
              <w14:schemeClr w14:val="tx1"/>
            </w14:solidFill>
          </w14:textFill>
        </w:rPr>
      </w:pPr>
      <w:bookmarkStart w:id="23" w:name="OLE_LINK19"/>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马克思主义学院排名前10的课程</w:t>
      </w:r>
      <w:r>
        <w:rPr>
          <w:rFonts w:hint="eastAsia" w:asciiTheme="minorEastAsia" w:hAnsiTheme="minorEastAsia" w:cstheme="minorEastAsia"/>
          <w:color w:val="000000" w:themeColor="text1"/>
          <w:szCs w:val="21"/>
          <w14:textFill>
            <w14:solidFill>
              <w14:schemeClr w14:val="tx1"/>
            </w14:solidFill>
          </w14:textFill>
        </w:rPr>
        <w:t>）</w:t>
      </w:r>
    </w:p>
    <w:bookmarkEnd w:id="23"/>
    <w:p w14:paraId="30AFDDAE">
      <w:pPr>
        <w:numPr>
          <w:ilvl w:val="0"/>
          <w:numId w:val="0"/>
        </w:numPr>
      </w:pPr>
      <w:r>
        <w:drawing>
          <wp:inline distT="0" distB="0" distL="114300" distR="114300">
            <wp:extent cx="5266690" cy="1534160"/>
            <wp:effectExtent l="0" t="0" r="10160" b="889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40"/>
                    <a:stretch>
                      <a:fillRect/>
                    </a:stretch>
                  </pic:blipFill>
                  <pic:spPr>
                    <a:xfrm>
                      <a:off x="0" y="0"/>
                      <a:ext cx="5266690" cy="1534160"/>
                    </a:xfrm>
                    <a:prstGeom prst="rect">
                      <a:avLst/>
                    </a:prstGeom>
                    <a:noFill/>
                    <a:ln>
                      <a:noFill/>
                    </a:ln>
                  </pic:spPr>
                </pic:pic>
              </a:graphicData>
            </a:graphic>
          </wp:inline>
        </w:drawing>
      </w:r>
    </w:p>
    <w:p w14:paraId="67980E93">
      <w:pPr>
        <w:jc w:val="center"/>
        <w:rPr>
          <w:rFonts w:hint="eastAsia" w:asciiTheme="minorEastAsia" w:hAnsiTheme="minorEastAsia" w:cstheme="minorEastAsia"/>
          <w:color w:val="000000" w:themeColor="text1"/>
          <w:szCs w:val="21"/>
          <w14:textFill>
            <w14:solidFill>
              <w14:schemeClr w14:val="tx1"/>
            </w14:solidFill>
          </w14:textFill>
        </w:rPr>
      </w:pPr>
      <w:bookmarkStart w:id="24" w:name="OLE_LINK20"/>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数据科学学院排名前10的课程</w:t>
      </w:r>
      <w:r>
        <w:rPr>
          <w:rFonts w:hint="eastAsia" w:asciiTheme="minorEastAsia" w:hAnsiTheme="minorEastAsia" w:cstheme="minorEastAsia"/>
          <w:color w:val="000000" w:themeColor="text1"/>
          <w:szCs w:val="21"/>
          <w14:textFill>
            <w14:solidFill>
              <w14:schemeClr w14:val="tx1"/>
            </w14:solidFill>
          </w14:textFill>
        </w:rPr>
        <w:t>）</w:t>
      </w:r>
    </w:p>
    <w:bookmarkEnd w:id="24"/>
    <w:p w14:paraId="34DEBCFF">
      <w:pPr>
        <w:numPr>
          <w:ilvl w:val="0"/>
          <w:numId w:val="0"/>
        </w:numPr>
      </w:pPr>
      <w:r>
        <w:drawing>
          <wp:inline distT="0" distB="0" distL="114300" distR="114300">
            <wp:extent cx="5258435" cy="1215390"/>
            <wp:effectExtent l="0" t="0" r="18415" b="381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41"/>
                    <a:stretch>
                      <a:fillRect/>
                    </a:stretch>
                  </pic:blipFill>
                  <pic:spPr>
                    <a:xfrm>
                      <a:off x="0" y="0"/>
                      <a:ext cx="5258435" cy="1215390"/>
                    </a:xfrm>
                    <a:prstGeom prst="rect">
                      <a:avLst/>
                    </a:prstGeom>
                    <a:noFill/>
                    <a:ln>
                      <a:noFill/>
                    </a:ln>
                  </pic:spPr>
                </pic:pic>
              </a:graphicData>
            </a:graphic>
          </wp:inline>
        </w:drawing>
      </w:r>
    </w:p>
    <w:p w14:paraId="3A327B28">
      <w:pPr>
        <w:jc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语言学习中心课程排名</w:t>
      </w:r>
      <w:r>
        <w:rPr>
          <w:rFonts w:hint="eastAsia" w:asciiTheme="minorEastAsia" w:hAnsiTheme="minorEastAsia" w:cstheme="minorEastAsia"/>
          <w:color w:val="000000" w:themeColor="text1"/>
          <w:szCs w:val="21"/>
          <w14:textFill>
            <w14:solidFill>
              <w14:schemeClr w14:val="tx1"/>
            </w14:solidFill>
          </w14:textFill>
        </w:rPr>
        <w:t>）</w:t>
      </w:r>
    </w:p>
    <w:p w14:paraId="59F85BD8">
      <w:pPr>
        <w:numPr>
          <w:ilvl w:val="0"/>
          <w:numId w:val="2"/>
        </w:numPr>
        <w:ind w:left="425" w:leftChars="0" w:hanging="425" w:firstLineChars="0"/>
        <w:rPr>
          <w:rFonts w:asciiTheme="minorEastAsia" w:hAnsiTheme="minorEastAsia" w:cstheme="minorEastAsia"/>
          <w:b/>
          <w:bCs/>
          <w:color w:val="000000" w:themeColor="text1"/>
          <w:sz w:val="28"/>
          <w:szCs w:val="36"/>
          <w14:textFill>
            <w14:solidFill>
              <w14:schemeClr w14:val="tx1"/>
            </w14:solidFill>
          </w14:textFill>
        </w:rPr>
      </w:pPr>
      <w:bookmarkStart w:id="25" w:name="OLE_LINK1"/>
      <w:r>
        <w:rPr>
          <w:rFonts w:hint="eastAsia" w:asciiTheme="minorEastAsia" w:hAnsiTheme="minorEastAsia" w:cstheme="minorEastAsia"/>
          <w:b/>
          <w:bCs/>
          <w:color w:val="000000" w:themeColor="text1"/>
          <w:sz w:val="28"/>
          <w:szCs w:val="36"/>
          <w14:textFill>
            <w14:solidFill>
              <w14:schemeClr w14:val="tx1"/>
            </w14:solidFill>
          </w14:textFill>
        </w:rPr>
        <w:t>开放性问答题统计结果</w:t>
      </w:r>
    </w:p>
    <w:bookmarkEnd w:id="25"/>
    <w:p w14:paraId="5EC744CB">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b/>
          <w:bCs/>
          <w:color w:val="FF0000"/>
          <w:sz w:val="28"/>
          <w:szCs w:val="36"/>
        </w:rPr>
        <w:tab/>
      </w:r>
      <w:r>
        <w:rPr>
          <w:rFonts w:hint="eastAsia" w:asciiTheme="minorEastAsia" w:hAnsiTheme="minorEastAsia" w:cstheme="minorEastAsia"/>
          <w:b/>
          <w:bCs/>
          <w:color w:val="FF0000"/>
          <w:sz w:val="28"/>
          <w:szCs w:val="36"/>
        </w:rPr>
        <w:t xml:space="preserve"> </w:t>
      </w:r>
      <w:r>
        <w:rPr>
          <w:rFonts w:hint="eastAsia" w:asciiTheme="minorEastAsia" w:hAnsiTheme="minorEastAsia" w:cstheme="minorEastAsia"/>
          <w:color w:val="000000" w:themeColor="text1"/>
          <w:sz w:val="28"/>
          <w:szCs w:val="36"/>
          <w14:textFill>
            <w14:solidFill>
              <w14:schemeClr w14:val="tx1"/>
            </w14:solidFill>
          </w14:textFill>
        </w:rPr>
        <w:t>在评教问卷的最后，设计了一道开放性问答题，希望通过请同学们写下评论或者建议来进一步了解他们的诉求、教师及课程的情况。</w:t>
      </w:r>
    </w:p>
    <w:p w14:paraId="349E3393">
      <w:pPr>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回收的</w:t>
      </w:r>
      <w:r>
        <w:rPr>
          <w:rFonts w:asciiTheme="minorEastAsia" w:hAnsiTheme="minorEastAsia" w:cstheme="minorEastAsia"/>
          <w:color w:val="000000" w:themeColor="text1"/>
          <w:sz w:val="28"/>
          <w:szCs w:val="36"/>
          <w14:textFill>
            <w14:solidFill>
              <w14:schemeClr w14:val="tx1"/>
            </w14:solidFill>
          </w14:textFill>
        </w:rPr>
        <w:t>913</w:t>
      </w:r>
      <w:r>
        <w:rPr>
          <w:rFonts w:hint="eastAsia" w:asciiTheme="minorEastAsia" w:hAnsiTheme="minorEastAsia" w:cstheme="minorEastAsia"/>
          <w:color w:val="000000" w:themeColor="text1"/>
          <w:sz w:val="28"/>
          <w:szCs w:val="36"/>
          <w:lang w:val="en-US" w:eastAsia="zh-CN"/>
          <w14:textFill>
            <w14:solidFill>
              <w14:schemeClr w14:val="tx1"/>
            </w14:solidFill>
          </w14:textFill>
        </w:rPr>
        <w:t>55</w:t>
      </w:r>
      <w:r>
        <w:rPr>
          <w:rFonts w:hint="eastAsia" w:asciiTheme="minorEastAsia" w:hAnsiTheme="minorEastAsia" w:cstheme="minorEastAsia"/>
          <w:color w:val="000000" w:themeColor="text1"/>
          <w:sz w:val="28"/>
          <w:szCs w:val="36"/>
          <w14:textFill>
            <w14:solidFill>
              <w14:schemeClr w14:val="tx1"/>
            </w14:solidFill>
          </w14:textFill>
        </w:rPr>
        <w:t>条评论中共筛选出</w:t>
      </w:r>
      <w:r>
        <w:rPr>
          <w:rFonts w:hint="eastAsia" w:asciiTheme="minorEastAsia" w:hAnsiTheme="minorEastAsia" w:cstheme="minorEastAsia"/>
          <w:color w:val="000000" w:themeColor="text1"/>
          <w:sz w:val="28"/>
          <w:szCs w:val="36"/>
          <w:lang w:val="en-US" w:eastAsia="zh-CN"/>
          <w14:textFill>
            <w14:solidFill>
              <w14:schemeClr w14:val="tx1"/>
            </w14:solidFill>
          </w14:textFill>
        </w:rPr>
        <w:t>460</w:t>
      </w:r>
      <w:r>
        <w:rPr>
          <w:rFonts w:hint="eastAsia" w:asciiTheme="minorEastAsia" w:hAnsiTheme="minorEastAsia" w:cstheme="minorEastAsia"/>
          <w:color w:val="000000" w:themeColor="text1"/>
          <w:sz w:val="28"/>
          <w:szCs w:val="36"/>
          <w14:textFill>
            <w14:solidFill>
              <w14:schemeClr w14:val="tx1"/>
            </w14:solidFill>
          </w14:textFill>
        </w:rPr>
        <w:t>条左右的有效评论，绝大部分都是对学校的教学安排及</w:t>
      </w:r>
      <w:r>
        <w:rPr>
          <w:rFonts w:hint="eastAsia" w:asciiTheme="minorEastAsia" w:hAnsiTheme="minorEastAsia" w:cstheme="minorEastAsia"/>
          <w:color w:val="000000" w:themeColor="text1"/>
          <w:sz w:val="28"/>
          <w:szCs w:val="36"/>
          <w:lang w:val="en-US" w:eastAsia="zh-CN"/>
          <w14:textFill>
            <w14:solidFill>
              <w14:schemeClr w14:val="tx1"/>
            </w14:solidFill>
          </w14:textFill>
        </w:rPr>
        <w:t>教师教学</w:t>
      </w:r>
      <w:r>
        <w:rPr>
          <w:rFonts w:hint="eastAsia" w:asciiTheme="minorEastAsia" w:hAnsiTheme="minorEastAsia" w:cstheme="minorEastAsia"/>
          <w:color w:val="000000" w:themeColor="text1"/>
          <w:sz w:val="28"/>
          <w:szCs w:val="36"/>
          <w14:textFill>
            <w14:solidFill>
              <w14:schemeClr w14:val="tx1"/>
            </w14:solidFill>
          </w14:textFill>
        </w:rPr>
        <w:t>表达肯定及赞扬，其中经过逐条阅读甄别，重点筛选出了部分需要反馈各学院核实跟进的内容，详情见附件</w:t>
      </w:r>
      <w:r>
        <w:rPr>
          <w:rFonts w:hint="eastAsia" w:asciiTheme="minorEastAsia" w:hAnsiTheme="minorEastAsia" w:cstheme="minorEastAsia"/>
          <w:color w:val="000000" w:themeColor="text1"/>
          <w:sz w:val="28"/>
          <w:szCs w:val="36"/>
          <w:lang w:eastAsia="zh-CN"/>
          <w14:textFill>
            <w14:solidFill>
              <w14:schemeClr w14:val="tx1"/>
            </w14:solidFill>
          </w14:textFill>
        </w:rPr>
        <w:t>，</w:t>
      </w:r>
      <w:r>
        <w:rPr>
          <w:rFonts w:hint="eastAsia" w:asciiTheme="minorEastAsia" w:hAnsiTheme="minorEastAsia" w:cstheme="minorEastAsia"/>
          <w:color w:val="000000" w:themeColor="text1"/>
          <w:sz w:val="28"/>
          <w:szCs w:val="36"/>
          <w:lang w:val="en-US" w:eastAsia="zh-CN"/>
          <w14:textFill>
            <w14:solidFill>
              <w14:schemeClr w14:val="tx1"/>
            </w14:solidFill>
          </w14:textFill>
        </w:rPr>
        <w:t>各院可以筛选本院数据进行查看分析</w:t>
      </w:r>
      <w:r>
        <w:rPr>
          <w:rFonts w:hint="eastAsia" w:asciiTheme="minorEastAsia" w:hAnsiTheme="minorEastAsia" w:cstheme="minorEastAsia"/>
          <w:color w:val="000000" w:themeColor="text1"/>
          <w:sz w:val="28"/>
          <w:szCs w:val="36"/>
          <w14:textFill>
            <w14:solidFill>
              <w14:schemeClr w14:val="tx1"/>
            </w14:solidFill>
          </w14:textFill>
        </w:rPr>
        <w:t>。</w:t>
      </w:r>
    </w:p>
    <w:p w14:paraId="69FDF381">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经过梳理与归纳，学生主要反应的诉求与建议如下：</w:t>
      </w:r>
    </w:p>
    <w:p w14:paraId="32CD9DBE">
      <w:pPr>
        <w:pStyle w:val="9"/>
        <w:numPr>
          <w:ilvl w:val="0"/>
          <w:numId w:val="3"/>
        </w:numPr>
        <w:ind w:firstLineChars="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多开设</w:t>
      </w:r>
      <w:r>
        <w:rPr>
          <w:rFonts w:hint="eastAsia" w:asciiTheme="minorEastAsia" w:hAnsiTheme="minorEastAsia" w:cstheme="minorEastAsia"/>
          <w:color w:val="000000" w:themeColor="text1"/>
          <w:sz w:val="28"/>
          <w:szCs w:val="36"/>
          <w:lang w:val="en-US" w:eastAsia="zh-CN"/>
          <w14:textFill>
            <w14:solidFill>
              <w14:schemeClr w14:val="tx1"/>
            </w14:solidFill>
          </w14:textFill>
        </w:rPr>
        <w:t>更富有</w:t>
      </w:r>
      <w:r>
        <w:rPr>
          <w:rFonts w:hint="eastAsia" w:asciiTheme="minorEastAsia" w:hAnsiTheme="minorEastAsia" w:cstheme="minorEastAsia"/>
          <w:color w:val="000000" w:themeColor="text1"/>
          <w:sz w:val="28"/>
          <w:szCs w:val="36"/>
          <w14:textFill>
            <w14:solidFill>
              <w14:schemeClr w14:val="tx1"/>
            </w14:solidFill>
          </w14:textFill>
        </w:rPr>
        <w:t>有趣味性</w:t>
      </w:r>
      <w:r>
        <w:rPr>
          <w:rFonts w:hint="eastAsia" w:asciiTheme="minorEastAsia" w:hAnsiTheme="minorEastAsia" w:cstheme="minorEastAsia"/>
          <w:color w:val="000000" w:themeColor="text1"/>
          <w:sz w:val="28"/>
          <w:szCs w:val="36"/>
          <w:lang w:val="en-US" w:eastAsia="zh-CN"/>
          <w14:textFill>
            <w14:solidFill>
              <w14:schemeClr w14:val="tx1"/>
            </w14:solidFill>
          </w14:textFill>
        </w:rPr>
        <w:t>和</w:t>
      </w:r>
      <w:r>
        <w:rPr>
          <w:rFonts w:hint="eastAsia" w:asciiTheme="minorEastAsia" w:hAnsiTheme="minorEastAsia" w:cstheme="minorEastAsia"/>
          <w:color w:val="000000" w:themeColor="text1"/>
          <w:sz w:val="28"/>
          <w:szCs w:val="36"/>
          <w14:textFill>
            <w14:solidFill>
              <w14:schemeClr w14:val="tx1"/>
            </w14:solidFill>
          </w14:textFill>
        </w:rPr>
        <w:t>实用性，对目标学生群体具有</w:t>
      </w:r>
      <w:r>
        <w:rPr>
          <w:rFonts w:hint="eastAsia" w:asciiTheme="minorEastAsia" w:hAnsiTheme="minorEastAsia" w:cstheme="minorEastAsia"/>
          <w:color w:val="000000" w:themeColor="text1"/>
          <w:sz w:val="28"/>
          <w:szCs w:val="36"/>
          <w:lang w:val="en-US" w:eastAsia="zh-CN"/>
          <w14:textFill>
            <w14:solidFill>
              <w14:schemeClr w14:val="tx1"/>
            </w14:solidFill>
          </w14:textFill>
        </w:rPr>
        <w:t>高</w:t>
      </w:r>
      <w:r>
        <w:rPr>
          <w:rFonts w:hint="eastAsia" w:asciiTheme="minorEastAsia" w:hAnsiTheme="minorEastAsia" w:cstheme="minorEastAsia"/>
          <w:color w:val="000000" w:themeColor="text1"/>
          <w:sz w:val="28"/>
          <w:szCs w:val="36"/>
          <w14:textFill>
            <w14:solidFill>
              <w14:schemeClr w14:val="tx1"/>
            </w14:solidFill>
          </w14:textFill>
        </w:rPr>
        <w:t>价值的课程；</w:t>
      </w:r>
    </w:p>
    <w:p w14:paraId="1D744F35">
      <w:pPr>
        <w:pStyle w:val="9"/>
        <w:numPr>
          <w:ilvl w:val="0"/>
          <w:numId w:val="3"/>
        </w:numPr>
        <w:ind w:firstLineChars="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影视类的课程多一些现场实地观摩考察的机会，能有一些参与到项目的实践机会</w:t>
      </w:r>
      <w:r>
        <w:rPr>
          <w:rFonts w:hint="eastAsia" w:asciiTheme="minorEastAsia" w:hAnsiTheme="minorEastAsia" w:cstheme="minorEastAsia"/>
          <w:color w:val="000000" w:themeColor="text1"/>
          <w:sz w:val="28"/>
          <w:szCs w:val="36"/>
          <w:lang w:eastAsia="zh-CN"/>
          <w14:textFill>
            <w14:solidFill>
              <w14:schemeClr w14:val="tx1"/>
            </w14:solidFill>
          </w14:textFill>
        </w:rPr>
        <w:t>，</w:t>
      </w:r>
      <w:r>
        <w:rPr>
          <w:rFonts w:hint="eastAsia" w:asciiTheme="minorEastAsia" w:hAnsiTheme="minorEastAsia" w:cstheme="minorEastAsia"/>
          <w:color w:val="000000" w:themeColor="text1"/>
          <w:sz w:val="28"/>
          <w:szCs w:val="36"/>
          <w:lang w:val="en-US" w:eastAsia="zh-CN"/>
          <w14:textFill>
            <w14:solidFill>
              <w14:schemeClr w14:val="tx1"/>
            </w14:solidFill>
          </w14:textFill>
        </w:rPr>
        <w:t>如《综艺节目创作》</w:t>
      </w:r>
      <w:r>
        <w:rPr>
          <w:rFonts w:asciiTheme="minorEastAsia" w:hAnsiTheme="minorEastAsia" w:cstheme="minorEastAsia"/>
          <w:color w:val="000000" w:themeColor="text1"/>
          <w:sz w:val="28"/>
          <w:szCs w:val="36"/>
          <w14:textFill>
            <w14:solidFill>
              <w14:schemeClr w14:val="tx1"/>
            </w14:solidFill>
          </w14:textFill>
        </w:rPr>
        <w:t>；</w:t>
      </w:r>
    </w:p>
    <w:p w14:paraId="76585D19">
      <w:pPr>
        <w:pStyle w:val="9"/>
        <w:numPr>
          <w:ilvl w:val="0"/>
          <w:numId w:val="3"/>
        </w:numPr>
        <w:ind w:firstLineChars="0"/>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t>公平</w:t>
      </w:r>
      <w:r>
        <w:rPr>
          <w:rFonts w:hint="eastAsia" w:asciiTheme="minorEastAsia" w:hAnsiTheme="minorEastAsia" w:cstheme="minorEastAsia"/>
          <w:color w:val="000000" w:themeColor="text1"/>
          <w:sz w:val="28"/>
          <w:szCs w:val="36"/>
          <w14:textFill>
            <w14:solidFill>
              <w14:schemeClr w14:val="tx1"/>
            </w14:solidFill>
          </w14:textFill>
        </w:rPr>
        <w:t>对待每一位学生，课堂提问不局限于熟悉的同学，尽量广泛提问</w:t>
      </w:r>
      <w:r>
        <w:rPr>
          <w:rFonts w:hint="eastAsia" w:asciiTheme="minorEastAsia" w:hAnsiTheme="minorEastAsia" w:cstheme="minorEastAsia"/>
          <w:color w:val="000000" w:themeColor="text1"/>
          <w:sz w:val="28"/>
          <w:szCs w:val="36"/>
          <w:lang w:eastAsia="zh-CN"/>
          <w14:textFill>
            <w14:solidFill>
              <w14:schemeClr w14:val="tx1"/>
            </w14:solidFill>
          </w14:textFill>
        </w:rPr>
        <w:t>；</w:t>
      </w:r>
    </w:p>
    <w:p w14:paraId="6788B2A7">
      <w:pPr>
        <w:pStyle w:val="9"/>
        <w:numPr>
          <w:ilvl w:val="0"/>
          <w:numId w:val="3"/>
        </w:numPr>
        <w:ind w:firstLineChars="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指导作业时给出有效合理的修改建议和指导，</w:t>
      </w:r>
      <w:r>
        <w:rPr>
          <w:rFonts w:hint="eastAsia" w:asciiTheme="minorEastAsia" w:hAnsiTheme="minorEastAsia" w:cstheme="minorEastAsia"/>
          <w:color w:val="000000" w:themeColor="text1"/>
          <w:sz w:val="28"/>
          <w:szCs w:val="36"/>
          <w:lang w:val="en-US" w:eastAsia="zh-CN"/>
          <w14:textFill>
            <w14:solidFill>
              <w14:schemeClr w14:val="tx1"/>
            </w14:solidFill>
          </w14:textFill>
        </w:rPr>
        <w:t>规范</w:t>
      </w:r>
      <w:r>
        <w:rPr>
          <w:rFonts w:hint="eastAsia" w:asciiTheme="minorEastAsia" w:hAnsiTheme="minorEastAsia" w:cstheme="minorEastAsia"/>
          <w:color w:val="000000" w:themeColor="text1"/>
          <w:sz w:val="28"/>
          <w:szCs w:val="36"/>
          <w14:textFill>
            <w14:solidFill>
              <w14:schemeClr w14:val="tx1"/>
            </w14:solidFill>
          </w14:textFill>
        </w:rPr>
        <w:t>课堂作业</w:t>
      </w:r>
      <w:r>
        <w:rPr>
          <w:rFonts w:hint="eastAsia" w:asciiTheme="minorEastAsia" w:hAnsiTheme="minorEastAsia" w:cstheme="minorEastAsia"/>
          <w:color w:val="000000" w:themeColor="text1"/>
          <w:sz w:val="28"/>
          <w:szCs w:val="36"/>
          <w:lang w:val="en-US" w:eastAsia="zh-CN"/>
          <w14:textFill>
            <w14:solidFill>
              <w14:schemeClr w14:val="tx1"/>
            </w14:solidFill>
          </w14:textFill>
        </w:rPr>
        <w:t>的加</w:t>
      </w:r>
      <w:r>
        <w:rPr>
          <w:rFonts w:hint="eastAsia" w:asciiTheme="minorEastAsia" w:hAnsiTheme="minorEastAsia" w:cstheme="minorEastAsia"/>
          <w:color w:val="000000" w:themeColor="text1"/>
          <w:sz w:val="28"/>
          <w:szCs w:val="36"/>
          <w14:textFill>
            <w14:solidFill>
              <w14:schemeClr w14:val="tx1"/>
            </w14:solidFill>
          </w14:textFill>
        </w:rPr>
        <w:t>分规则，平时打分</w:t>
      </w:r>
      <w:r>
        <w:rPr>
          <w:rFonts w:hint="eastAsia" w:asciiTheme="minorEastAsia" w:hAnsiTheme="minorEastAsia" w:cstheme="minorEastAsia"/>
          <w:color w:val="000000" w:themeColor="text1"/>
          <w:sz w:val="28"/>
          <w:szCs w:val="36"/>
          <w:lang w:val="en-US" w:eastAsia="zh-CN"/>
          <w14:textFill>
            <w14:solidFill>
              <w14:schemeClr w14:val="tx1"/>
            </w14:solidFill>
          </w14:textFill>
        </w:rPr>
        <w:t>要</w:t>
      </w:r>
      <w:r>
        <w:rPr>
          <w:rFonts w:hint="eastAsia" w:asciiTheme="minorEastAsia" w:hAnsiTheme="minorEastAsia" w:cstheme="minorEastAsia"/>
          <w:color w:val="000000" w:themeColor="text1"/>
          <w:sz w:val="28"/>
          <w:szCs w:val="36"/>
          <w14:textFill>
            <w14:solidFill>
              <w14:schemeClr w14:val="tx1"/>
            </w14:solidFill>
          </w14:textFill>
        </w:rPr>
        <w:t>规范合理</w:t>
      </w:r>
      <w:r>
        <w:rPr>
          <w:rFonts w:hint="eastAsia" w:asciiTheme="minorEastAsia" w:hAnsiTheme="minorEastAsia" w:cstheme="minorEastAsia"/>
          <w:color w:val="000000" w:themeColor="text1"/>
          <w:sz w:val="28"/>
          <w:szCs w:val="36"/>
          <w:lang w:eastAsia="zh-CN"/>
          <w14:textFill>
            <w14:solidFill>
              <w14:schemeClr w14:val="tx1"/>
            </w14:solidFill>
          </w14:textFill>
        </w:rPr>
        <w:t>；</w:t>
      </w:r>
    </w:p>
    <w:p w14:paraId="311EF477">
      <w:pPr>
        <w:pStyle w:val="9"/>
        <w:numPr>
          <w:ilvl w:val="0"/>
          <w:numId w:val="3"/>
        </w:numPr>
        <w:ind w:firstLineChars="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作业说明清晰、及时批改反馈课后作业，方便学生准确评估平时成绩，作业量尽量平均到每</w:t>
      </w:r>
      <w:r>
        <w:rPr>
          <w:rFonts w:hint="eastAsia" w:asciiTheme="minorEastAsia" w:hAnsiTheme="minorEastAsia" w:cstheme="minorEastAsia"/>
          <w:color w:val="000000" w:themeColor="text1"/>
          <w:sz w:val="28"/>
          <w:szCs w:val="36"/>
          <w:lang w:val="en-US" w:eastAsia="zh-CN"/>
          <w14:textFill>
            <w14:solidFill>
              <w14:schemeClr w14:val="tx1"/>
            </w14:solidFill>
          </w14:textFill>
        </w:rPr>
        <w:t>一</w:t>
      </w:r>
      <w:r>
        <w:rPr>
          <w:rFonts w:hint="eastAsia" w:asciiTheme="minorEastAsia" w:hAnsiTheme="minorEastAsia" w:cstheme="minorEastAsia"/>
          <w:color w:val="000000" w:themeColor="text1"/>
          <w:sz w:val="28"/>
          <w:szCs w:val="36"/>
          <w14:textFill>
            <w14:solidFill>
              <w14:schemeClr w14:val="tx1"/>
            </w14:solidFill>
          </w14:textFill>
        </w:rPr>
        <w:t>周</w:t>
      </w:r>
      <w:r>
        <w:rPr>
          <w:rFonts w:hint="eastAsia" w:asciiTheme="minorEastAsia" w:hAnsiTheme="minorEastAsia" w:cstheme="minorEastAsia"/>
          <w:color w:val="000000" w:themeColor="text1"/>
          <w:sz w:val="28"/>
          <w:szCs w:val="36"/>
          <w:lang w:eastAsia="zh-CN"/>
          <w14:textFill>
            <w14:solidFill>
              <w14:schemeClr w14:val="tx1"/>
            </w14:solidFill>
          </w14:textFill>
        </w:rPr>
        <w:t>；</w:t>
      </w:r>
    </w:p>
    <w:p w14:paraId="4B90E191">
      <w:pPr>
        <w:pStyle w:val="9"/>
        <w:numPr>
          <w:ilvl w:val="0"/>
          <w:numId w:val="3"/>
        </w:numPr>
        <w:ind w:firstLineChars="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合理安排课堂时间，尊重学生，用语规范文明</w:t>
      </w:r>
      <w:r>
        <w:rPr>
          <w:rFonts w:hint="eastAsia" w:asciiTheme="minorEastAsia" w:hAnsiTheme="minorEastAsia" w:cstheme="minorEastAsia"/>
          <w:color w:val="000000" w:themeColor="text1"/>
          <w:sz w:val="28"/>
          <w:szCs w:val="36"/>
          <w:lang w:eastAsia="zh-CN"/>
          <w14:textFill>
            <w14:solidFill>
              <w14:schemeClr w14:val="tx1"/>
            </w14:solidFill>
          </w14:textFill>
        </w:rPr>
        <w:t>；</w:t>
      </w:r>
    </w:p>
    <w:p w14:paraId="48F1D007">
      <w:pPr>
        <w:pStyle w:val="9"/>
        <w:numPr>
          <w:ilvl w:val="0"/>
          <w:numId w:val="3"/>
        </w:numPr>
        <w:ind w:firstLineChars="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课堂上不要按照教案读PPT，声音洪亮，课程内容与时俱进</w:t>
      </w:r>
      <w:r>
        <w:rPr>
          <w:rFonts w:hint="eastAsia" w:asciiTheme="minorEastAsia" w:hAnsiTheme="minorEastAsia" w:cstheme="minorEastAsia"/>
          <w:color w:val="000000" w:themeColor="text1"/>
          <w:sz w:val="28"/>
          <w:szCs w:val="36"/>
          <w:lang w:eastAsia="zh-CN"/>
          <w14:textFill>
            <w14:solidFill>
              <w14:schemeClr w14:val="tx1"/>
            </w14:solidFill>
          </w14:textFill>
        </w:rPr>
        <w:t>；</w:t>
      </w:r>
    </w:p>
    <w:p w14:paraId="35BE609F">
      <w:pPr>
        <w:pStyle w:val="9"/>
        <w:numPr>
          <w:ilvl w:val="0"/>
          <w:numId w:val="3"/>
        </w:numPr>
        <w:ind w:firstLineChars="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老师上课不要整节一直让学生回答问题 ，最好用专业的知识来讲解，课后不要安排太多死记硬背的作业</w:t>
      </w:r>
      <w:r>
        <w:rPr>
          <w:rFonts w:hint="eastAsia" w:asciiTheme="minorEastAsia" w:hAnsiTheme="minorEastAsia" w:cstheme="minorEastAsia"/>
          <w:color w:val="000000" w:themeColor="text1"/>
          <w:sz w:val="28"/>
          <w:szCs w:val="36"/>
          <w:lang w:eastAsia="zh-CN"/>
          <w14:textFill>
            <w14:solidFill>
              <w14:schemeClr w14:val="tx1"/>
            </w14:solidFill>
          </w14:textFill>
        </w:rPr>
        <w:t>；</w:t>
      </w:r>
    </w:p>
    <w:p w14:paraId="7C276FB7">
      <w:pPr>
        <w:pStyle w:val="9"/>
        <w:numPr>
          <w:ilvl w:val="0"/>
          <w:numId w:val="3"/>
        </w:numPr>
        <w:ind w:firstLineChars="0"/>
        <w:rPr>
          <w:rFonts w:hint="eastAsia" w:asciiTheme="minorEastAsia" w:hAnsiTheme="minorEastAsia" w:cstheme="minorEastAsia"/>
          <w:color w:val="000000" w:themeColor="text1"/>
          <w:sz w:val="28"/>
          <w:szCs w:val="36"/>
          <w:lang w:eastAsia="zh-CN"/>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提供有价值的参考书目或阅读材料，在课后有固定答疑时</w:t>
      </w:r>
      <w:r>
        <w:rPr>
          <w:rFonts w:hint="eastAsia" w:asciiTheme="minorEastAsia" w:hAnsiTheme="minorEastAsia" w:cstheme="minorEastAsia"/>
          <w:color w:val="000000" w:themeColor="text1"/>
          <w:sz w:val="28"/>
          <w:szCs w:val="36"/>
          <w:lang w:eastAsia="zh-CN"/>
          <w14:textFill>
            <w14:solidFill>
              <w14:schemeClr w14:val="tx1"/>
            </w14:solidFill>
          </w14:textFill>
        </w:rPr>
        <w:t>；</w:t>
      </w:r>
    </w:p>
    <w:p w14:paraId="425BD680">
      <w:pPr>
        <w:pStyle w:val="9"/>
        <w:numPr>
          <w:ilvl w:val="0"/>
          <w:numId w:val="0"/>
        </w:numPr>
        <w:ind w:left="560" w:leftChars="0"/>
        <w:rPr>
          <w:rFonts w:hint="eastAsia" w:asciiTheme="minorEastAsia" w:hAnsiTheme="minorEastAsia" w:cstheme="minorEastAsia"/>
          <w:color w:val="000000" w:themeColor="text1"/>
          <w:sz w:val="28"/>
          <w:szCs w:val="36"/>
          <w:lang w:eastAsia="zh-CN"/>
          <w14:textFill>
            <w14:solidFill>
              <w14:schemeClr w14:val="tx1"/>
            </w14:solidFill>
          </w14:textFill>
        </w:rPr>
      </w:pPr>
      <w:r>
        <w:rPr>
          <w:rFonts w:hint="eastAsia" w:asciiTheme="minorEastAsia" w:hAnsiTheme="minorEastAsia" w:cstheme="minorEastAsia"/>
          <w:color w:val="000000" w:themeColor="text1"/>
          <w:sz w:val="28"/>
          <w:szCs w:val="36"/>
          <w:lang w:val="en-US" w:eastAsia="zh-CN"/>
          <w14:textFill>
            <w14:solidFill>
              <w14:schemeClr w14:val="tx1"/>
            </w14:solidFill>
          </w14:textFill>
        </w:rPr>
        <w:t>10.</w:t>
      </w:r>
      <w:r>
        <w:rPr>
          <w:rFonts w:hint="eastAsia" w:asciiTheme="minorEastAsia" w:hAnsiTheme="minorEastAsia" w:cstheme="minorEastAsia"/>
          <w:color w:val="000000" w:themeColor="text1"/>
          <w:sz w:val="28"/>
          <w:szCs w:val="36"/>
          <w14:textFill>
            <w14:solidFill>
              <w14:schemeClr w14:val="tx1"/>
            </w14:solidFill>
          </w14:textFill>
        </w:rPr>
        <w:t>教学计划安排合理，按照教学进度表执行，理清上课思路和方法，板书工整</w:t>
      </w:r>
      <w:r>
        <w:rPr>
          <w:rFonts w:hint="eastAsia" w:asciiTheme="minorEastAsia" w:hAnsiTheme="minorEastAsia" w:cstheme="minorEastAsia"/>
          <w:color w:val="000000" w:themeColor="text1"/>
          <w:sz w:val="28"/>
          <w:szCs w:val="36"/>
          <w:lang w:eastAsia="zh-CN"/>
          <w14:textFill>
            <w14:solidFill>
              <w14:schemeClr w14:val="tx1"/>
            </w14:solidFill>
          </w14:textFill>
        </w:rPr>
        <w:t>；</w:t>
      </w:r>
    </w:p>
    <w:p w14:paraId="437911A1">
      <w:pPr>
        <w:pStyle w:val="9"/>
        <w:numPr>
          <w:ilvl w:val="0"/>
          <w:numId w:val="0"/>
        </w:numPr>
        <w:ind w:left="560" w:leftChars="0"/>
        <w:rPr>
          <w:rFonts w:hint="eastAsia" w:asciiTheme="minorEastAsia" w:hAnsiTheme="minorEastAsia" w:cstheme="minorEastAsia"/>
          <w:color w:val="000000" w:themeColor="text1"/>
          <w:sz w:val="28"/>
          <w:szCs w:val="36"/>
          <w:lang w:eastAsia="zh-CN"/>
          <w14:textFill>
            <w14:solidFill>
              <w14:schemeClr w14:val="tx1"/>
            </w14:solidFill>
          </w14:textFill>
        </w:rPr>
      </w:pPr>
      <w:r>
        <w:rPr>
          <w:rFonts w:hint="eastAsia" w:asciiTheme="minorEastAsia" w:hAnsiTheme="minorEastAsia" w:cstheme="minorEastAsia"/>
          <w:color w:val="000000" w:themeColor="text1"/>
          <w:sz w:val="28"/>
          <w:szCs w:val="36"/>
          <w:lang w:val="en-US" w:eastAsia="zh-CN"/>
          <w14:textFill>
            <w14:solidFill>
              <w14:schemeClr w14:val="tx1"/>
            </w14:solidFill>
          </w14:textFill>
        </w:rPr>
        <w:t>11.金融</w:t>
      </w:r>
      <w:r>
        <w:rPr>
          <w:rFonts w:hint="eastAsia" w:asciiTheme="minorEastAsia" w:hAnsiTheme="minorEastAsia" w:cstheme="minorEastAsia"/>
          <w:color w:val="000000" w:themeColor="text1"/>
          <w:sz w:val="28"/>
          <w:szCs w:val="36"/>
          <w:lang w:eastAsia="zh-CN"/>
          <w14:textFill>
            <w14:solidFill>
              <w14:schemeClr w14:val="tx1"/>
            </w14:solidFill>
          </w14:textFill>
        </w:rPr>
        <w:t>实训课不</w:t>
      </w:r>
      <w:r>
        <w:rPr>
          <w:rFonts w:hint="eastAsia" w:asciiTheme="minorEastAsia" w:hAnsiTheme="minorEastAsia" w:cstheme="minorEastAsia"/>
          <w:color w:val="000000" w:themeColor="text1"/>
          <w:sz w:val="28"/>
          <w:szCs w:val="36"/>
          <w:lang w:val="en-US" w:eastAsia="zh-CN"/>
          <w14:textFill>
            <w14:solidFill>
              <w14:schemeClr w14:val="tx1"/>
            </w14:solidFill>
          </w14:textFill>
        </w:rPr>
        <w:t>够</w:t>
      </w:r>
      <w:r>
        <w:rPr>
          <w:rFonts w:hint="eastAsia" w:asciiTheme="minorEastAsia" w:hAnsiTheme="minorEastAsia" w:cstheme="minorEastAsia"/>
          <w:color w:val="000000" w:themeColor="text1"/>
          <w:sz w:val="28"/>
          <w:szCs w:val="36"/>
          <w:lang w:eastAsia="zh-CN"/>
          <w14:textFill>
            <w14:solidFill>
              <w14:schemeClr w14:val="tx1"/>
            </w14:solidFill>
          </w14:textFill>
        </w:rPr>
        <w:t>全面，</w:t>
      </w:r>
      <w:r>
        <w:rPr>
          <w:rFonts w:hint="eastAsia" w:asciiTheme="minorEastAsia" w:hAnsiTheme="minorEastAsia" w:cstheme="minorEastAsia"/>
          <w:color w:val="000000" w:themeColor="text1"/>
          <w:sz w:val="28"/>
          <w:szCs w:val="36"/>
          <w:lang w:val="en-US" w:eastAsia="zh-CN"/>
          <w14:textFill>
            <w14:solidFill>
              <w14:schemeClr w14:val="tx1"/>
            </w14:solidFill>
          </w14:textFill>
        </w:rPr>
        <w:t>主要是</w:t>
      </w:r>
      <w:r>
        <w:rPr>
          <w:rFonts w:hint="eastAsia" w:asciiTheme="minorEastAsia" w:hAnsiTheme="minorEastAsia" w:cstheme="minorEastAsia"/>
          <w:color w:val="000000" w:themeColor="text1"/>
          <w:sz w:val="28"/>
          <w:szCs w:val="36"/>
          <w:lang w:eastAsia="zh-CN"/>
          <w14:textFill>
            <w14:solidFill>
              <w14:schemeClr w14:val="tx1"/>
            </w14:solidFill>
          </w14:textFill>
        </w:rPr>
        <w:t>期货外汇，</w:t>
      </w:r>
      <w:r>
        <w:rPr>
          <w:rFonts w:hint="eastAsia" w:asciiTheme="minorEastAsia" w:hAnsiTheme="minorEastAsia" w:cstheme="minorEastAsia"/>
          <w:color w:val="000000" w:themeColor="text1"/>
          <w:sz w:val="28"/>
          <w:szCs w:val="36"/>
          <w:lang w:val="en-US" w:eastAsia="zh-CN"/>
          <w14:textFill>
            <w14:solidFill>
              <w14:schemeClr w14:val="tx1"/>
            </w14:solidFill>
          </w14:textFill>
        </w:rPr>
        <w:t>而</w:t>
      </w:r>
      <w:r>
        <w:rPr>
          <w:rFonts w:hint="eastAsia" w:asciiTheme="minorEastAsia" w:hAnsiTheme="minorEastAsia" w:cstheme="minorEastAsia"/>
          <w:color w:val="000000" w:themeColor="text1"/>
          <w:sz w:val="28"/>
          <w:szCs w:val="36"/>
          <w:lang w:eastAsia="zh-CN"/>
          <w14:textFill>
            <w14:solidFill>
              <w14:schemeClr w14:val="tx1"/>
            </w14:solidFill>
          </w14:textFill>
        </w:rPr>
        <w:t>常见的股票、债券、基金涉及</w:t>
      </w:r>
      <w:r>
        <w:rPr>
          <w:rFonts w:hint="eastAsia" w:asciiTheme="minorEastAsia" w:hAnsiTheme="minorEastAsia" w:cstheme="minorEastAsia"/>
          <w:color w:val="000000" w:themeColor="text1"/>
          <w:sz w:val="28"/>
          <w:szCs w:val="36"/>
          <w:lang w:val="en-US" w:eastAsia="zh-CN"/>
          <w14:textFill>
            <w14:solidFill>
              <w14:schemeClr w14:val="tx1"/>
            </w14:solidFill>
          </w14:textFill>
        </w:rPr>
        <w:t>不多</w:t>
      </w:r>
      <w:r>
        <w:rPr>
          <w:rFonts w:hint="eastAsia" w:asciiTheme="minorEastAsia" w:hAnsiTheme="minorEastAsia" w:cstheme="minorEastAsia"/>
          <w:color w:val="000000" w:themeColor="text1"/>
          <w:sz w:val="28"/>
          <w:szCs w:val="36"/>
          <w:lang w:eastAsia="zh-CN"/>
          <w14:textFill>
            <w14:solidFill>
              <w14:schemeClr w14:val="tx1"/>
            </w14:solidFill>
          </w14:textFill>
        </w:rPr>
        <w:t>，</w:t>
      </w:r>
      <w:r>
        <w:rPr>
          <w:rFonts w:hint="eastAsia" w:asciiTheme="minorEastAsia" w:hAnsiTheme="minorEastAsia" w:cstheme="minorEastAsia"/>
          <w:color w:val="000000" w:themeColor="text1"/>
          <w:sz w:val="28"/>
          <w:szCs w:val="36"/>
          <w:lang w:val="en-US" w:eastAsia="zh-CN"/>
          <w14:textFill>
            <w14:solidFill>
              <w14:schemeClr w14:val="tx1"/>
            </w14:solidFill>
          </w14:textFill>
        </w:rPr>
        <w:t>如《金融专业综合实训Ⅲ》。</w:t>
      </w:r>
    </w:p>
    <w:p w14:paraId="57237291">
      <w:pPr>
        <w:rPr>
          <w:rFonts w:asciiTheme="minorEastAsia" w:hAnsiTheme="minorEastAsia" w:cstheme="minorEastAsia"/>
          <w:color w:val="000000" w:themeColor="text1"/>
          <w:sz w:val="32"/>
          <w:szCs w:val="40"/>
          <w14:textFill>
            <w14:solidFill>
              <w14:schemeClr w14:val="tx1"/>
            </w14:solidFill>
          </w14:textFill>
        </w:rPr>
      </w:pPr>
      <w:r>
        <w:rPr>
          <w:rFonts w:hint="eastAsia" w:asciiTheme="minorEastAsia" w:hAnsiTheme="minorEastAsia" w:cstheme="minorEastAsia"/>
          <w:b/>
          <w:bCs/>
          <w:color w:val="000000" w:themeColor="text1"/>
          <w:sz w:val="32"/>
          <w:szCs w:val="40"/>
          <w14:textFill>
            <w14:solidFill>
              <w14:schemeClr w14:val="tx1"/>
            </w14:solidFill>
          </w14:textFill>
        </w:rPr>
        <w:t>三、评教建议及思考</w:t>
      </w:r>
    </w:p>
    <w:p w14:paraId="2F255390">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学教评”是衡量教学设计的专业性、有效性的核心指标。有效地教学评价能更好地检测学生的学习成效，改善教师的教学状况。本学期的教学评价是依据特定的评教指标，用科学有效地标准和问卷对教育教学过程和成果进行测量和评价。此轮评价指标的设计遵循了“学教评”的一致性，评教方法的安排比较灵活，去掉了前10%和后10%，已交错运用形成性评价和总结性评价，并淡化学生的对抗性及恶意评教。</w:t>
      </w:r>
    </w:p>
    <w:p w14:paraId="10B38316">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从本学期的数据可以看出，学生对于教学质量总体满意度较高，对教师、课程、获得感等方面的整体认同度高达9</w:t>
      </w:r>
      <w:r>
        <w:rPr>
          <w:rFonts w:asciiTheme="minorEastAsia" w:hAnsiTheme="minorEastAsia" w:cstheme="minorEastAsia"/>
          <w:color w:val="000000" w:themeColor="text1"/>
          <w:sz w:val="28"/>
          <w:szCs w:val="36"/>
          <w14:textFill>
            <w14:solidFill>
              <w14:schemeClr w14:val="tx1"/>
            </w14:solidFill>
          </w14:textFill>
        </w:rPr>
        <w:t>3%</w:t>
      </w:r>
      <w:r>
        <w:rPr>
          <w:rFonts w:hint="eastAsia" w:asciiTheme="minorEastAsia" w:hAnsiTheme="minorEastAsia" w:cstheme="minorEastAsia"/>
          <w:color w:val="000000" w:themeColor="text1"/>
          <w:sz w:val="28"/>
          <w:szCs w:val="36"/>
          <w14:textFill>
            <w14:solidFill>
              <w14:schemeClr w14:val="tx1"/>
            </w14:solidFill>
          </w14:textFill>
        </w:rPr>
        <w:t>。问卷回收率达到92.</w:t>
      </w:r>
      <w:r>
        <w:rPr>
          <w:rFonts w:asciiTheme="minorEastAsia" w:hAnsiTheme="minorEastAsia" w:cstheme="minorEastAsia"/>
          <w:color w:val="000000" w:themeColor="text1"/>
          <w:sz w:val="28"/>
          <w:szCs w:val="36"/>
          <w14:textFill>
            <w14:solidFill>
              <w14:schemeClr w14:val="tx1"/>
            </w14:solidFill>
          </w14:textFill>
        </w:rPr>
        <w:t>6</w:t>
      </w:r>
      <w:r>
        <w:rPr>
          <w:rFonts w:hint="eastAsia" w:asciiTheme="minorEastAsia" w:hAnsiTheme="minorEastAsia" w:cstheme="minorEastAsia"/>
          <w:color w:val="000000" w:themeColor="text1"/>
          <w:sz w:val="28"/>
          <w:szCs w:val="36"/>
          <w14:textFill>
            <w14:solidFill>
              <w14:schemeClr w14:val="tx1"/>
            </w14:solidFill>
          </w14:textFill>
        </w:rPr>
        <w:t>%，学生对于评教工作的关注及参与程度较高，数据具有参考意义。基于本次收集的数据及其分析，对今后的总结性评教工作提出以下建议：</w:t>
      </w:r>
    </w:p>
    <w:p w14:paraId="48EE405F">
      <w:pPr>
        <w:pStyle w:val="9"/>
        <w:numPr>
          <w:ilvl w:val="0"/>
          <w:numId w:val="4"/>
        </w:numPr>
        <w:ind w:firstLineChars="0"/>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继续跟进落实评教反馈问题</w:t>
      </w:r>
    </w:p>
    <w:p w14:paraId="622A6387">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本次期末总结性评价问题与前几个学期学生反馈的现象相比，教学问题少了许多，98%以上的老师在9</w:t>
      </w:r>
      <w:r>
        <w:rPr>
          <w:rFonts w:asciiTheme="minorEastAsia" w:hAnsiTheme="minorEastAsia" w:cstheme="minorEastAsia"/>
          <w:color w:val="000000" w:themeColor="text1"/>
          <w:sz w:val="28"/>
          <w:szCs w:val="36"/>
          <w14:textFill>
            <w14:solidFill>
              <w14:schemeClr w14:val="tx1"/>
            </w14:solidFill>
          </w14:textFill>
        </w:rPr>
        <w:t>0</w:t>
      </w:r>
      <w:r>
        <w:rPr>
          <w:rFonts w:hint="eastAsia" w:asciiTheme="minorEastAsia" w:hAnsiTheme="minorEastAsia" w:cstheme="minorEastAsia"/>
          <w:color w:val="000000" w:themeColor="text1"/>
          <w:sz w:val="28"/>
          <w:szCs w:val="36"/>
          <w14:textFill>
            <w14:solidFill>
              <w14:schemeClr w14:val="tx1"/>
            </w14:solidFill>
          </w14:textFill>
        </w:rPr>
        <w:t>分以上。不过，教学现象中</w:t>
      </w:r>
      <w:r>
        <w:rPr>
          <w:rFonts w:hint="eastAsia" w:asciiTheme="minorEastAsia" w:hAnsiTheme="minorEastAsia" w:cstheme="minorEastAsia"/>
          <w:color w:val="auto"/>
          <w:sz w:val="28"/>
          <w:szCs w:val="36"/>
        </w:rPr>
        <w:t>依然存在教学准备不充分、教学态度不严谨、教学方法单一化</w:t>
      </w:r>
      <w:r>
        <w:rPr>
          <w:rFonts w:hint="eastAsia" w:asciiTheme="minorEastAsia" w:hAnsiTheme="minorEastAsia" w:cstheme="minorEastAsia"/>
          <w:color w:val="000000" w:themeColor="text1"/>
          <w:sz w:val="28"/>
          <w:szCs w:val="36"/>
          <w14:textFill>
            <w14:solidFill>
              <w14:schemeClr w14:val="tx1"/>
            </w14:solidFill>
          </w14:textFill>
        </w:rPr>
        <w:t>等问题。今后我们会继续加强与学院的沟通、交流，尽快根据学生反馈的问题进行整改。</w:t>
      </w:r>
    </w:p>
    <w:p w14:paraId="6BCD0729">
      <w:pPr>
        <w:pStyle w:val="9"/>
        <w:numPr>
          <w:ilvl w:val="0"/>
          <w:numId w:val="4"/>
        </w:numPr>
        <w:ind w:firstLineChars="0"/>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提高评教分数的区分度</w:t>
      </w:r>
    </w:p>
    <w:p w14:paraId="60062C79">
      <w:pPr>
        <w:pStyle w:val="9"/>
        <w:ind w:firstLine="560"/>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教师评教的得分9</w:t>
      </w:r>
      <w:r>
        <w:rPr>
          <w:rFonts w:asciiTheme="minorEastAsia" w:hAnsiTheme="minorEastAsia" w:cstheme="minorEastAsia"/>
          <w:color w:val="000000" w:themeColor="text1"/>
          <w:sz w:val="28"/>
          <w:szCs w:val="36"/>
          <w14:textFill>
            <w14:solidFill>
              <w14:schemeClr w14:val="tx1"/>
            </w14:solidFill>
          </w14:textFill>
        </w:rPr>
        <w:t>8%</w:t>
      </w:r>
      <w:r>
        <w:rPr>
          <w:rFonts w:hint="eastAsia" w:asciiTheme="minorEastAsia" w:hAnsiTheme="minorEastAsia" w:cstheme="minorEastAsia"/>
          <w:color w:val="000000" w:themeColor="text1"/>
          <w:sz w:val="28"/>
          <w:szCs w:val="36"/>
          <w14:textFill>
            <w14:solidFill>
              <w14:schemeClr w14:val="tx1"/>
            </w14:solidFill>
          </w14:textFill>
        </w:rPr>
        <w:t>集中在9</w:t>
      </w:r>
      <w:r>
        <w:rPr>
          <w:rFonts w:asciiTheme="minorEastAsia" w:hAnsiTheme="minorEastAsia" w:cstheme="minorEastAsia"/>
          <w:color w:val="000000" w:themeColor="text1"/>
          <w:sz w:val="28"/>
          <w:szCs w:val="36"/>
          <w14:textFill>
            <w14:solidFill>
              <w14:schemeClr w14:val="tx1"/>
            </w14:solidFill>
          </w14:textFill>
        </w:rPr>
        <w:t>5分以上，区分度不大</w:t>
      </w:r>
      <w:r>
        <w:rPr>
          <w:rFonts w:hint="eastAsia" w:asciiTheme="minorEastAsia" w:hAnsiTheme="minorEastAsia" w:cstheme="minorEastAsia"/>
          <w:color w:val="000000" w:themeColor="text1"/>
          <w:sz w:val="28"/>
          <w:szCs w:val="36"/>
          <w14:textFill>
            <w14:solidFill>
              <w14:schemeClr w14:val="tx1"/>
            </w14:solidFill>
          </w14:textFill>
        </w:rPr>
        <w:t>。目前评教指标体系中某些指标涵盖内容宽泛，学生难以准确把握和区分等级。可以通过细化评教指标，增加更多具体的评价维度，使学生能够更细致地评价教师的各个方面。同时要</w:t>
      </w:r>
      <w:r>
        <w:rPr>
          <w:rFonts w:asciiTheme="minorEastAsia" w:hAnsiTheme="minorEastAsia" w:cstheme="minorEastAsia"/>
          <w:color w:val="000000" w:themeColor="text1"/>
          <w:sz w:val="28"/>
          <w:szCs w:val="36"/>
          <w14:textFill>
            <w14:solidFill>
              <w14:schemeClr w14:val="tx1"/>
            </w14:solidFill>
          </w14:textFill>
        </w:rPr>
        <w:t>加强对学生的教育，</w:t>
      </w:r>
      <w:r>
        <w:rPr>
          <w:rFonts w:hint="eastAsia" w:asciiTheme="minorEastAsia" w:hAnsiTheme="minorEastAsia" w:cstheme="minorEastAsia"/>
          <w:color w:val="000000" w:themeColor="text1"/>
          <w:sz w:val="28"/>
          <w:szCs w:val="36"/>
          <w14:textFill>
            <w14:solidFill>
              <w14:schemeClr w14:val="tx1"/>
            </w14:solidFill>
          </w14:textFill>
        </w:rPr>
        <w:t>学生评教的客观性和科学性受到学生自身认识的影响</w:t>
      </w:r>
      <w:r>
        <w:rPr>
          <w:rFonts w:hint="eastAsia" w:asciiTheme="minorEastAsia" w:hAnsiTheme="minorEastAsia" w:cstheme="minorEastAsia"/>
          <w:color w:val="000000" w:themeColor="text1"/>
          <w:sz w:val="28"/>
          <w:szCs w:val="36"/>
          <w:lang w:eastAsia="zh-CN"/>
          <w14:textFill>
            <w14:solidFill>
              <w14:schemeClr w14:val="tx1"/>
            </w14:solidFill>
          </w14:textFill>
        </w:rPr>
        <w:t>，</w:t>
      </w:r>
      <w:r>
        <w:rPr>
          <w:rFonts w:hint="eastAsia" w:asciiTheme="minorEastAsia" w:hAnsiTheme="minorEastAsia" w:cstheme="minorEastAsia"/>
          <w:color w:val="000000" w:themeColor="text1"/>
          <w:sz w:val="28"/>
          <w:szCs w:val="36"/>
          <w14:textFill>
            <w14:solidFill>
              <w14:schemeClr w14:val="tx1"/>
            </w14:solidFill>
          </w14:textFill>
        </w:rPr>
        <w:t>可以通过加强学生教育，帮助他们提高思想认识，树立客观、公正的评教态度，使其明白评教的主要目的与意图，让学生从“要我评”变为“我要评”。</w:t>
      </w:r>
    </w:p>
    <w:p w14:paraId="4E5BD8C6">
      <w:pPr>
        <w:pStyle w:val="9"/>
        <w:numPr>
          <w:ilvl w:val="0"/>
          <w:numId w:val="4"/>
        </w:numPr>
        <w:ind w:firstLineChars="0"/>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继续优化过程性评教</w:t>
      </w:r>
    </w:p>
    <w:p w14:paraId="3616256B">
      <w:pPr>
        <w:ind w:firstLine="563"/>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过程评教是一种长效机制，有利于监控每门课程的整个教学过程。目前过程性评教主要是由学生</w:t>
      </w:r>
      <w:r>
        <w:rPr>
          <w:rFonts w:hint="eastAsia" w:asciiTheme="minorEastAsia" w:hAnsiTheme="minorEastAsia" w:cstheme="minorEastAsia"/>
          <w:color w:val="000000" w:themeColor="text1"/>
          <w:sz w:val="28"/>
          <w:szCs w:val="36"/>
          <w:lang w:val="en-US" w:eastAsia="zh-CN"/>
          <w14:textFill>
            <w14:solidFill>
              <w14:schemeClr w14:val="tx1"/>
            </w14:solidFill>
          </w14:textFill>
        </w:rPr>
        <w:t>教学</w:t>
      </w:r>
      <w:r>
        <w:rPr>
          <w:rFonts w:hint="eastAsia" w:asciiTheme="minorEastAsia" w:hAnsiTheme="minorEastAsia" w:cstheme="minorEastAsia"/>
          <w:color w:val="000000" w:themeColor="text1"/>
          <w:sz w:val="28"/>
          <w:szCs w:val="36"/>
          <w14:textFill>
            <w14:solidFill>
              <w14:schemeClr w14:val="tx1"/>
            </w14:solidFill>
          </w14:textFill>
        </w:rPr>
        <w:t>信息员进行反馈，且在去年基础上，扩大了信息队伍，基本已覆盖到所有年级所有班级。此外，我校每月都有学生教学信息员反馈，虽依然存在反馈内容不完整，反馈信息不准确等现象，但较于往年而言，胡乱评价和阐述不明等情况逐渐减少。今后会进一步优化，提升反馈地有效性。</w:t>
      </w:r>
    </w:p>
    <w:p w14:paraId="4C79A0FD">
      <w:pPr>
        <w:ind w:firstLine="563"/>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4)</w:t>
      </w:r>
      <w:r>
        <w:rPr>
          <w:rFonts w:asciiTheme="minorEastAsia" w:hAnsiTheme="minorEastAsia" w:cstheme="minorEastAsia"/>
          <w:b/>
          <w:bCs/>
          <w:color w:val="000000" w:themeColor="text1"/>
          <w:sz w:val="28"/>
          <w:szCs w:val="36"/>
          <w14:textFill>
            <w14:solidFill>
              <w14:schemeClr w14:val="tx1"/>
            </w14:solidFill>
          </w14:textFill>
        </w:rPr>
        <w:t xml:space="preserve"> </w:t>
      </w:r>
      <w:r>
        <w:rPr>
          <w:rFonts w:hint="eastAsia" w:asciiTheme="minorEastAsia" w:hAnsiTheme="minorEastAsia" w:cstheme="minorEastAsia"/>
          <w:b/>
          <w:bCs/>
          <w:color w:val="000000" w:themeColor="text1"/>
          <w:sz w:val="28"/>
          <w:szCs w:val="36"/>
          <w14:textFill>
            <w14:solidFill>
              <w14:schemeClr w14:val="tx1"/>
            </w14:solidFill>
          </w14:textFill>
        </w:rPr>
        <w:t>加强宣传评教系统</w:t>
      </w:r>
    </w:p>
    <w:p w14:paraId="43C5203D">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目前，我校现行的评教类型有过程性评教和期末总结性评教两大类，但依然有部分新进教师对评教的重要性和流程缺乏相关的了解。今后需各教学单位进一步加强对评教工作的宣传和落实，让教师愿意被评，学生喜欢评。</w:t>
      </w:r>
    </w:p>
    <w:p w14:paraId="729BB747">
      <w:pPr>
        <w:ind w:firstLine="563"/>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5)</w:t>
      </w:r>
      <w:r>
        <w:rPr>
          <w:rFonts w:asciiTheme="minorEastAsia" w:hAnsiTheme="minorEastAsia" w:cstheme="minorEastAsia"/>
          <w:b/>
          <w:bCs/>
          <w:color w:val="000000" w:themeColor="text1"/>
          <w:sz w:val="28"/>
          <w:szCs w:val="36"/>
          <w14:textFill>
            <w14:solidFill>
              <w14:schemeClr w14:val="tx1"/>
            </w14:solidFill>
          </w14:textFill>
        </w:rPr>
        <w:t xml:space="preserve"> </w:t>
      </w:r>
      <w:r>
        <w:rPr>
          <w:rFonts w:hint="eastAsia" w:asciiTheme="minorEastAsia" w:hAnsiTheme="minorEastAsia" w:cstheme="minorEastAsia"/>
          <w:b/>
          <w:bCs/>
          <w:color w:val="000000" w:themeColor="text1"/>
          <w:sz w:val="28"/>
          <w:szCs w:val="36"/>
          <w14:textFill>
            <w14:solidFill>
              <w14:schemeClr w14:val="tx1"/>
            </w14:solidFill>
          </w14:textFill>
        </w:rPr>
        <w:t>注重评教结果的时效性</w:t>
      </w:r>
    </w:p>
    <w:p w14:paraId="6F056B0D">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各教学单位对于评价结果的反馈必须及时，方便学习者参考和教师的改进。</w:t>
      </w:r>
    </w:p>
    <w:p w14:paraId="5E40757B">
      <w:pPr>
        <w:ind w:firstLine="563"/>
        <w:rPr>
          <w:rFonts w:asciiTheme="minorEastAsia" w:hAnsiTheme="minorEastAsia" w:cstheme="minorEastAsia"/>
          <w:b/>
          <w:bCs/>
          <w:color w:val="000000" w:themeColor="text1"/>
          <w:sz w:val="28"/>
          <w:szCs w:val="36"/>
          <w14:textFill>
            <w14:solidFill>
              <w14:schemeClr w14:val="tx1"/>
            </w14:solidFill>
          </w14:textFill>
        </w:rPr>
      </w:pPr>
      <w:r>
        <w:rPr>
          <w:rFonts w:hint="eastAsia" w:asciiTheme="minorEastAsia" w:hAnsiTheme="minorEastAsia" w:cstheme="minorEastAsia"/>
          <w:b/>
          <w:bCs/>
          <w:color w:val="000000" w:themeColor="text1"/>
          <w:sz w:val="28"/>
          <w:szCs w:val="36"/>
          <w14:textFill>
            <w14:solidFill>
              <w14:schemeClr w14:val="tx1"/>
            </w14:solidFill>
          </w14:textFill>
        </w:rPr>
        <w:t>6</w:t>
      </w:r>
      <w:r>
        <w:rPr>
          <w:rFonts w:asciiTheme="minorEastAsia" w:hAnsiTheme="minorEastAsia" w:cstheme="minorEastAsia"/>
          <w:b/>
          <w:bCs/>
          <w:color w:val="000000" w:themeColor="text1"/>
          <w:sz w:val="28"/>
          <w:szCs w:val="36"/>
          <w14:textFill>
            <w14:solidFill>
              <w14:schemeClr w14:val="tx1"/>
            </w14:solidFill>
          </w14:textFill>
        </w:rPr>
        <w:t xml:space="preserve">) </w:t>
      </w:r>
      <w:r>
        <w:rPr>
          <w:rFonts w:hint="eastAsia" w:asciiTheme="minorEastAsia" w:hAnsiTheme="minorEastAsia" w:cstheme="minorEastAsia"/>
          <w:b/>
          <w:bCs/>
          <w:color w:val="000000" w:themeColor="text1"/>
          <w:sz w:val="28"/>
          <w:szCs w:val="36"/>
          <w14:textFill>
            <w14:solidFill>
              <w14:schemeClr w14:val="tx1"/>
            </w14:solidFill>
          </w14:textFill>
        </w:rPr>
        <w:t>继续提高问卷回收率</w:t>
      </w:r>
    </w:p>
    <w:p w14:paraId="79CD0BD8">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从教师所属部门统计结果来看，本次评教问卷回收率较去年而言基本持平。1</w:t>
      </w:r>
      <w:r>
        <w:rPr>
          <w:rFonts w:asciiTheme="minorEastAsia" w:hAnsiTheme="minorEastAsia" w:cstheme="minorEastAsia"/>
          <w:color w:val="000000" w:themeColor="text1"/>
          <w:sz w:val="28"/>
          <w:szCs w:val="36"/>
          <w14:textFill>
            <w14:solidFill>
              <w14:schemeClr w14:val="tx1"/>
            </w14:solidFill>
          </w14:textFill>
        </w:rPr>
        <w:t>9个部门的</w:t>
      </w:r>
      <w:r>
        <w:rPr>
          <w:rFonts w:hint="eastAsia" w:asciiTheme="minorEastAsia" w:hAnsiTheme="minorEastAsia" w:cstheme="minorEastAsia"/>
          <w:color w:val="000000" w:themeColor="text1"/>
          <w:sz w:val="28"/>
          <w:szCs w:val="36"/>
          <w14:textFill>
            <w14:solidFill>
              <w14:schemeClr w14:val="tx1"/>
            </w14:solidFill>
          </w14:textFill>
        </w:rPr>
        <w:t>问卷回收率在9</w:t>
      </w:r>
      <w:r>
        <w:rPr>
          <w:rFonts w:asciiTheme="minorEastAsia" w:hAnsiTheme="minorEastAsia" w:cstheme="minorEastAsia"/>
          <w:color w:val="000000" w:themeColor="text1"/>
          <w:sz w:val="28"/>
          <w:szCs w:val="36"/>
          <w14:textFill>
            <w14:solidFill>
              <w14:schemeClr w14:val="tx1"/>
            </w14:solidFill>
          </w14:textFill>
        </w:rPr>
        <w:t>0%以上，外语学院回收率</w:t>
      </w:r>
      <w:r>
        <w:rPr>
          <w:rFonts w:hint="eastAsia" w:asciiTheme="minorEastAsia" w:hAnsiTheme="minorEastAsia" w:cstheme="minorEastAsia"/>
          <w:color w:val="000000" w:themeColor="text1"/>
          <w:sz w:val="28"/>
          <w:szCs w:val="36"/>
          <w14:textFill>
            <w14:solidFill>
              <w14:schemeClr w14:val="tx1"/>
            </w14:solidFill>
          </w14:textFill>
        </w:rPr>
        <w:t>8</w:t>
      </w:r>
      <w:r>
        <w:rPr>
          <w:rFonts w:asciiTheme="minorEastAsia" w:hAnsiTheme="minorEastAsia" w:cstheme="minorEastAsia"/>
          <w:color w:val="000000" w:themeColor="text1"/>
          <w:sz w:val="28"/>
          <w:szCs w:val="36"/>
          <w14:textFill>
            <w14:solidFill>
              <w14:schemeClr w14:val="tx1"/>
            </w14:solidFill>
          </w14:textFill>
        </w:rPr>
        <w:t>9.1%，有</w:t>
      </w:r>
      <w:r>
        <w:rPr>
          <w:rFonts w:hint="eastAsia" w:asciiTheme="minorEastAsia" w:hAnsiTheme="minorEastAsia" w:cstheme="minorEastAsia"/>
          <w:color w:val="000000" w:themeColor="text1"/>
          <w:sz w:val="28"/>
          <w:szCs w:val="36"/>
          <w14:textFill>
            <w14:solidFill>
              <w14:schemeClr w14:val="tx1"/>
            </w14:solidFill>
          </w14:textFill>
        </w:rPr>
        <w:t>1</w:t>
      </w:r>
      <w:r>
        <w:rPr>
          <w:rFonts w:asciiTheme="minorEastAsia" w:hAnsiTheme="minorEastAsia" w:cstheme="minorEastAsia"/>
          <w:color w:val="000000" w:themeColor="text1"/>
          <w:sz w:val="28"/>
          <w:szCs w:val="36"/>
          <w14:textFill>
            <w14:solidFill>
              <w14:schemeClr w14:val="tx1"/>
            </w14:solidFill>
          </w14:textFill>
        </w:rPr>
        <w:t>639份未收回，教育学院回收率</w:t>
      </w:r>
      <w:r>
        <w:rPr>
          <w:rFonts w:hint="eastAsia" w:asciiTheme="minorEastAsia" w:hAnsiTheme="minorEastAsia" w:cstheme="minorEastAsia"/>
          <w:color w:val="000000" w:themeColor="text1"/>
          <w:sz w:val="28"/>
          <w:szCs w:val="36"/>
          <w14:textFill>
            <w14:solidFill>
              <w14:schemeClr w14:val="tx1"/>
            </w14:solidFill>
          </w14:textFill>
        </w:rPr>
        <w:t>8</w:t>
      </w:r>
      <w:r>
        <w:rPr>
          <w:rFonts w:asciiTheme="minorEastAsia" w:hAnsiTheme="minorEastAsia" w:cstheme="minorEastAsia"/>
          <w:color w:val="000000" w:themeColor="text1"/>
          <w:sz w:val="28"/>
          <w:szCs w:val="36"/>
          <w14:textFill>
            <w14:solidFill>
              <w14:schemeClr w14:val="tx1"/>
            </w14:solidFill>
          </w14:textFill>
        </w:rPr>
        <w:t>6.3%有</w:t>
      </w:r>
      <w:r>
        <w:rPr>
          <w:rFonts w:hint="eastAsia" w:asciiTheme="minorEastAsia" w:hAnsiTheme="minorEastAsia" w:cstheme="minorEastAsia"/>
          <w:color w:val="000000" w:themeColor="text1"/>
          <w:sz w:val="28"/>
          <w:szCs w:val="36"/>
          <w14:textFill>
            <w14:solidFill>
              <w14:schemeClr w14:val="tx1"/>
            </w14:solidFill>
          </w14:textFill>
        </w:rPr>
        <w:t>1</w:t>
      </w:r>
      <w:r>
        <w:rPr>
          <w:rFonts w:asciiTheme="minorEastAsia" w:hAnsiTheme="minorEastAsia" w:cstheme="minorEastAsia"/>
          <w:color w:val="000000" w:themeColor="text1"/>
          <w:sz w:val="28"/>
          <w:szCs w:val="36"/>
          <w14:textFill>
            <w14:solidFill>
              <w14:schemeClr w14:val="tx1"/>
            </w14:solidFill>
          </w14:textFill>
        </w:rPr>
        <w:t>124份未收回。</w:t>
      </w:r>
    </w:p>
    <w:p w14:paraId="69C65009">
      <w:pPr>
        <w:rPr>
          <w:rFonts w:asciiTheme="minorEastAsia" w:hAnsiTheme="minorEastAsia" w:cstheme="minorEastAsia"/>
          <w:color w:val="000000" w:themeColor="text1"/>
          <w:sz w:val="28"/>
          <w:szCs w:val="36"/>
          <w14:textFill>
            <w14:solidFill>
              <w14:schemeClr w14:val="tx1"/>
            </w14:solidFill>
          </w14:textFill>
        </w:rPr>
      </w:pPr>
      <w:r>
        <w:rPr>
          <w:rFonts w:asciiTheme="minorEastAsia" w:hAnsiTheme="minorEastAsia" w:cstheme="minorEastAsia"/>
          <w:color w:val="000000" w:themeColor="text1"/>
          <w:sz w:val="28"/>
          <w:szCs w:val="36"/>
          <w14:textFill>
            <w14:solidFill>
              <w14:schemeClr w14:val="tx1"/>
            </w14:solidFill>
          </w14:textFill>
        </w:rPr>
        <w:drawing>
          <wp:inline distT="0" distB="0" distL="0" distR="0">
            <wp:extent cx="5274310" cy="24580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a:stretch>
                      <a:fillRect/>
                    </a:stretch>
                  </pic:blipFill>
                  <pic:spPr>
                    <a:xfrm>
                      <a:off x="0" y="0"/>
                      <a:ext cx="5274310" cy="2458085"/>
                    </a:xfrm>
                    <a:prstGeom prst="rect">
                      <a:avLst/>
                    </a:prstGeom>
                  </pic:spPr>
                </pic:pic>
              </a:graphicData>
            </a:graphic>
          </wp:inline>
        </w:drawing>
      </w:r>
    </w:p>
    <w:p w14:paraId="6468B8A5">
      <w:pPr>
        <w:ind w:firstLine="3150" w:firstLineChars="15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（问卷回收情况）</w:t>
      </w:r>
    </w:p>
    <w:p w14:paraId="668481E2">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针对当前评价系统中存在的随意评价和恶意评价等不准确的问题，我们已采取了线下深入调研和班级访问等复核机制，以提升评教结果的准确性。同时，分别从评价指标体系、学生评价过程引导、评价的实效性和全面性，异常数据处理、教学问题反馈等方面综合提高评价结果的有效性和全面性。</w:t>
      </w:r>
    </w:p>
    <w:p w14:paraId="0B03BE8B">
      <w:pPr>
        <w:ind w:firstLine="560" w:firstLineChars="200"/>
        <w:rPr>
          <w:rFonts w:asciiTheme="minorEastAsia" w:hAnsiTheme="minorEastAsia" w:cstheme="minorEastAsia"/>
          <w:color w:val="000000" w:themeColor="text1"/>
          <w:sz w:val="28"/>
          <w:szCs w:val="36"/>
          <w14:textFill>
            <w14:solidFill>
              <w14:schemeClr w14:val="tx1"/>
            </w14:solidFill>
          </w14:textFill>
        </w:rPr>
      </w:pPr>
      <w:r>
        <w:rPr>
          <w:rFonts w:hint="eastAsia" w:asciiTheme="minorEastAsia" w:hAnsiTheme="minorEastAsia" w:cstheme="minorEastAsia"/>
          <w:color w:val="000000" w:themeColor="text1"/>
          <w:sz w:val="28"/>
          <w:szCs w:val="36"/>
          <w14:textFill>
            <w14:solidFill>
              <w14:schemeClr w14:val="tx1"/>
            </w14:solidFill>
          </w14:textFill>
        </w:rPr>
        <w:t>现阶段，教学评价的改进措施主要包括让一线老师和管理人员参与评价标准的制定，多种评价方式的综合运用，多类评价统计的交叉、融合，并通过优化学生的评教指标，以提高全校的评教质量。后期，我们将继续优化系统，完善评价指标，确保评价的结果切实整合到教学过程中，充分地发挥提高教学质量的作用。</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7563310"/>
    </w:sdtPr>
    <w:sdtContent>
      <w:p w14:paraId="305A619E">
        <w:pPr>
          <w:pStyle w:val="4"/>
          <w:jc w:val="center"/>
        </w:pPr>
        <w:r>
          <w:fldChar w:fldCharType="begin"/>
        </w:r>
        <w:r>
          <w:instrText xml:space="preserve">PAGE   \* MERGEFORMAT</w:instrText>
        </w:r>
        <w:r>
          <w:fldChar w:fldCharType="separate"/>
        </w:r>
        <w:r>
          <w:rPr>
            <w:lang w:val="zh-CN"/>
          </w:rPr>
          <w:t>13</w:t>
        </w:r>
        <w:r>
          <w:fldChar w:fldCharType="end"/>
        </w:r>
      </w:p>
    </w:sdtContent>
  </w:sdt>
  <w:p w14:paraId="18E05373">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3C3476"/>
    <w:multiLevelType w:val="singleLevel"/>
    <w:tmpl w:val="D73C3476"/>
    <w:lvl w:ilvl="0" w:tentative="0">
      <w:start w:val="1"/>
      <w:numFmt w:val="decimal"/>
      <w:lvlText w:val="%1."/>
      <w:lvlJc w:val="left"/>
      <w:pPr>
        <w:ind w:left="425" w:hanging="425"/>
      </w:pPr>
      <w:rPr>
        <w:rFonts w:hint="default"/>
      </w:rPr>
    </w:lvl>
  </w:abstractNum>
  <w:abstractNum w:abstractNumId="1">
    <w:nsid w:val="35320471"/>
    <w:multiLevelType w:val="multilevel"/>
    <w:tmpl w:val="35320471"/>
    <w:lvl w:ilvl="0" w:tentative="0">
      <w:start w:val="1"/>
      <w:numFmt w:val="decimal"/>
      <w:lvlText w:val="%1."/>
      <w:lvlJc w:val="left"/>
      <w:pPr>
        <w:ind w:left="965" w:hanging="40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35960025"/>
    <w:multiLevelType w:val="multilevel"/>
    <w:tmpl w:val="35960025"/>
    <w:lvl w:ilvl="0" w:tentative="0">
      <w:start w:val="1"/>
      <w:numFmt w:val="decimal"/>
      <w:lvlText w:val="%1)"/>
      <w:lvlJc w:val="left"/>
      <w:pPr>
        <w:ind w:left="923" w:hanging="360"/>
      </w:pPr>
      <w:rPr>
        <w:rFonts w:hint="default"/>
      </w:rPr>
    </w:lvl>
    <w:lvl w:ilvl="1" w:tentative="0">
      <w:start w:val="1"/>
      <w:numFmt w:val="lowerLetter"/>
      <w:lvlText w:val="%2)"/>
      <w:lvlJc w:val="left"/>
      <w:pPr>
        <w:ind w:left="1403" w:hanging="420"/>
      </w:pPr>
    </w:lvl>
    <w:lvl w:ilvl="2" w:tentative="0">
      <w:start w:val="1"/>
      <w:numFmt w:val="lowerRoman"/>
      <w:lvlText w:val="%3."/>
      <w:lvlJc w:val="right"/>
      <w:pPr>
        <w:ind w:left="1823" w:hanging="420"/>
      </w:pPr>
    </w:lvl>
    <w:lvl w:ilvl="3" w:tentative="0">
      <w:start w:val="1"/>
      <w:numFmt w:val="decimal"/>
      <w:lvlText w:val="%4."/>
      <w:lvlJc w:val="left"/>
      <w:pPr>
        <w:ind w:left="2243" w:hanging="420"/>
      </w:pPr>
    </w:lvl>
    <w:lvl w:ilvl="4" w:tentative="0">
      <w:start w:val="1"/>
      <w:numFmt w:val="lowerLetter"/>
      <w:lvlText w:val="%5)"/>
      <w:lvlJc w:val="left"/>
      <w:pPr>
        <w:ind w:left="2663" w:hanging="420"/>
      </w:pPr>
    </w:lvl>
    <w:lvl w:ilvl="5" w:tentative="0">
      <w:start w:val="1"/>
      <w:numFmt w:val="lowerRoman"/>
      <w:lvlText w:val="%6."/>
      <w:lvlJc w:val="right"/>
      <w:pPr>
        <w:ind w:left="3083" w:hanging="420"/>
      </w:pPr>
    </w:lvl>
    <w:lvl w:ilvl="6" w:tentative="0">
      <w:start w:val="1"/>
      <w:numFmt w:val="decimal"/>
      <w:lvlText w:val="%7."/>
      <w:lvlJc w:val="left"/>
      <w:pPr>
        <w:ind w:left="3503" w:hanging="420"/>
      </w:pPr>
    </w:lvl>
    <w:lvl w:ilvl="7" w:tentative="0">
      <w:start w:val="1"/>
      <w:numFmt w:val="lowerLetter"/>
      <w:lvlText w:val="%8)"/>
      <w:lvlJc w:val="left"/>
      <w:pPr>
        <w:ind w:left="3923" w:hanging="420"/>
      </w:pPr>
    </w:lvl>
    <w:lvl w:ilvl="8" w:tentative="0">
      <w:start w:val="1"/>
      <w:numFmt w:val="lowerRoman"/>
      <w:lvlText w:val="%9."/>
      <w:lvlJc w:val="right"/>
      <w:pPr>
        <w:ind w:left="4343" w:hanging="420"/>
      </w:pPr>
    </w:lvl>
  </w:abstractNum>
  <w:abstractNum w:abstractNumId="3">
    <w:nsid w:val="5AE90159"/>
    <w:multiLevelType w:val="singleLevel"/>
    <w:tmpl w:val="5AE90159"/>
    <w:lvl w:ilvl="0" w:tentative="0">
      <w:start w:val="1"/>
      <w:numFmt w:val="chineseCounting"/>
      <w:suff w:val="nothing"/>
      <w:lvlText w:val="%1、"/>
      <w:lvlJc w:val="left"/>
      <w:pPr>
        <w:ind w:left="0"/>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zMmZjMzFkODNjYjI4MjRlY2JjNzkwZmZiOTY3NTUifQ=="/>
  </w:docVars>
  <w:rsids>
    <w:rsidRoot w:val="48996A8B"/>
    <w:rsid w:val="00002810"/>
    <w:rsid w:val="0002251C"/>
    <w:rsid w:val="00036883"/>
    <w:rsid w:val="00046AA6"/>
    <w:rsid w:val="00055653"/>
    <w:rsid w:val="00063679"/>
    <w:rsid w:val="000706C9"/>
    <w:rsid w:val="000709BD"/>
    <w:rsid w:val="000710F6"/>
    <w:rsid w:val="00072416"/>
    <w:rsid w:val="00075E2C"/>
    <w:rsid w:val="00080B77"/>
    <w:rsid w:val="00083441"/>
    <w:rsid w:val="00085055"/>
    <w:rsid w:val="00086995"/>
    <w:rsid w:val="000A0827"/>
    <w:rsid w:val="000A08AC"/>
    <w:rsid w:val="000A2D52"/>
    <w:rsid w:val="000A7C22"/>
    <w:rsid w:val="000B0C60"/>
    <w:rsid w:val="000B4DB2"/>
    <w:rsid w:val="000B626A"/>
    <w:rsid w:val="000C47A3"/>
    <w:rsid w:val="000C4F2D"/>
    <w:rsid w:val="000F2F12"/>
    <w:rsid w:val="00120094"/>
    <w:rsid w:val="001208D9"/>
    <w:rsid w:val="00136D46"/>
    <w:rsid w:val="00144D89"/>
    <w:rsid w:val="00147825"/>
    <w:rsid w:val="00181AED"/>
    <w:rsid w:val="00182126"/>
    <w:rsid w:val="001B32D2"/>
    <w:rsid w:val="001B3A3C"/>
    <w:rsid w:val="001C51A4"/>
    <w:rsid w:val="001C7421"/>
    <w:rsid w:val="001D29B1"/>
    <w:rsid w:val="001D43ED"/>
    <w:rsid w:val="001E75B6"/>
    <w:rsid w:val="0021515F"/>
    <w:rsid w:val="0021747D"/>
    <w:rsid w:val="00264C31"/>
    <w:rsid w:val="0027287F"/>
    <w:rsid w:val="00281A3A"/>
    <w:rsid w:val="00290CEF"/>
    <w:rsid w:val="002A0770"/>
    <w:rsid w:val="002B509A"/>
    <w:rsid w:val="002B6F7C"/>
    <w:rsid w:val="002C11BE"/>
    <w:rsid w:val="002D3BCD"/>
    <w:rsid w:val="002E4FEE"/>
    <w:rsid w:val="002F76AC"/>
    <w:rsid w:val="00301FBF"/>
    <w:rsid w:val="00306CB8"/>
    <w:rsid w:val="003153B9"/>
    <w:rsid w:val="00317D02"/>
    <w:rsid w:val="00325C22"/>
    <w:rsid w:val="00337ECD"/>
    <w:rsid w:val="00352170"/>
    <w:rsid w:val="0036000D"/>
    <w:rsid w:val="00362518"/>
    <w:rsid w:val="0037787F"/>
    <w:rsid w:val="0039486F"/>
    <w:rsid w:val="003A45BD"/>
    <w:rsid w:val="003A4ADE"/>
    <w:rsid w:val="003B06F9"/>
    <w:rsid w:val="003B3F60"/>
    <w:rsid w:val="003D16EC"/>
    <w:rsid w:val="003D2F2C"/>
    <w:rsid w:val="00413FB3"/>
    <w:rsid w:val="00426237"/>
    <w:rsid w:val="004268D0"/>
    <w:rsid w:val="0043019D"/>
    <w:rsid w:val="00432E1D"/>
    <w:rsid w:val="00436F7C"/>
    <w:rsid w:val="00440CA7"/>
    <w:rsid w:val="00447BF7"/>
    <w:rsid w:val="00464D45"/>
    <w:rsid w:val="0047223C"/>
    <w:rsid w:val="00490617"/>
    <w:rsid w:val="00494322"/>
    <w:rsid w:val="00495075"/>
    <w:rsid w:val="004B602F"/>
    <w:rsid w:val="004C0AD5"/>
    <w:rsid w:val="004D01CB"/>
    <w:rsid w:val="004D2543"/>
    <w:rsid w:val="004D421D"/>
    <w:rsid w:val="004D7F44"/>
    <w:rsid w:val="004E0211"/>
    <w:rsid w:val="004E58D1"/>
    <w:rsid w:val="004F5CDB"/>
    <w:rsid w:val="0050036B"/>
    <w:rsid w:val="005008D2"/>
    <w:rsid w:val="0050434F"/>
    <w:rsid w:val="00516586"/>
    <w:rsid w:val="00524A17"/>
    <w:rsid w:val="00530829"/>
    <w:rsid w:val="00531F2C"/>
    <w:rsid w:val="005340AB"/>
    <w:rsid w:val="005378BC"/>
    <w:rsid w:val="0054081C"/>
    <w:rsid w:val="005529BF"/>
    <w:rsid w:val="00567135"/>
    <w:rsid w:val="005715BD"/>
    <w:rsid w:val="00581EE1"/>
    <w:rsid w:val="005941A7"/>
    <w:rsid w:val="005C33B1"/>
    <w:rsid w:val="005D036E"/>
    <w:rsid w:val="005D4BDD"/>
    <w:rsid w:val="005E1442"/>
    <w:rsid w:val="005F40BF"/>
    <w:rsid w:val="005F70EF"/>
    <w:rsid w:val="006072F4"/>
    <w:rsid w:val="00620746"/>
    <w:rsid w:val="006327CE"/>
    <w:rsid w:val="006360B7"/>
    <w:rsid w:val="006628ED"/>
    <w:rsid w:val="00670827"/>
    <w:rsid w:val="00676591"/>
    <w:rsid w:val="006859AD"/>
    <w:rsid w:val="006955D4"/>
    <w:rsid w:val="006A65EE"/>
    <w:rsid w:val="006B2A90"/>
    <w:rsid w:val="006C02F6"/>
    <w:rsid w:val="006E0573"/>
    <w:rsid w:val="006E132B"/>
    <w:rsid w:val="006F163A"/>
    <w:rsid w:val="00700A1C"/>
    <w:rsid w:val="00701125"/>
    <w:rsid w:val="00711C26"/>
    <w:rsid w:val="0071413E"/>
    <w:rsid w:val="007209A9"/>
    <w:rsid w:val="00721984"/>
    <w:rsid w:val="00724BFA"/>
    <w:rsid w:val="00727E8D"/>
    <w:rsid w:val="007318BB"/>
    <w:rsid w:val="007343AC"/>
    <w:rsid w:val="00741649"/>
    <w:rsid w:val="0074543D"/>
    <w:rsid w:val="00764ED0"/>
    <w:rsid w:val="00766A26"/>
    <w:rsid w:val="007771CC"/>
    <w:rsid w:val="00780CED"/>
    <w:rsid w:val="00790CCA"/>
    <w:rsid w:val="0079218F"/>
    <w:rsid w:val="00795635"/>
    <w:rsid w:val="00797955"/>
    <w:rsid w:val="007B1283"/>
    <w:rsid w:val="007C07F3"/>
    <w:rsid w:val="007C30E5"/>
    <w:rsid w:val="007D0FBF"/>
    <w:rsid w:val="007E0004"/>
    <w:rsid w:val="007E5268"/>
    <w:rsid w:val="007F0A1D"/>
    <w:rsid w:val="007F2C0D"/>
    <w:rsid w:val="008110BF"/>
    <w:rsid w:val="008173A4"/>
    <w:rsid w:val="00824162"/>
    <w:rsid w:val="008254F0"/>
    <w:rsid w:val="00833438"/>
    <w:rsid w:val="008344EB"/>
    <w:rsid w:val="0084389E"/>
    <w:rsid w:val="008438DD"/>
    <w:rsid w:val="00844EF5"/>
    <w:rsid w:val="00847EE8"/>
    <w:rsid w:val="008775C8"/>
    <w:rsid w:val="00884760"/>
    <w:rsid w:val="008A1329"/>
    <w:rsid w:val="008B104A"/>
    <w:rsid w:val="008B2F35"/>
    <w:rsid w:val="008C6AE3"/>
    <w:rsid w:val="008C73B7"/>
    <w:rsid w:val="008D3515"/>
    <w:rsid w:val="008F0794"/>
    <w:rsid w:val="008F0C9E"/>
    <w:rsid w:val="009052FA"/>
    <w:rsid w:val="00910809"/>
    <w:rsid w:val="00910D56"/>
    <w:rsid w:val="00913C65"/>
    <w:rsid w:val="00924631"/>
    <w:rsid w:val="0092480F"/>
    <w:rsid w:val="00930843"/>
    <w:rsid w:val="009542D7"/>
    <w:rsid w:val="00962773"/>
    <w:rsid w:val="00962B64"/>
    <w:rsid w:val="009910A9"/>
    <w:rsid w:val="00993481"/>
    <w:rsid w:val="00995C44"/>
    <w:rsid w:val="009B1814"/>
    <w:rsid w:val="009C799E"/>
    <w:rsid w:val="009D582A"/>
    <w:rsid w:val="009F7708"/>
    <w:rsid w:val="00A033B7"/>
    <w:rsid w:val="00A04919"/>
    <w:rsid w:val="00A308A4"/>
    <w:rsid w:val="00A33B0C"/>
    <w:rsid w:val="00A34FB5"/>
    <w:rsid w:val="00A524EF"/>
    <w:rsid w:val="00A52D85"/>
    <w:rsid w:val="00A5377E"/>
    <w:rsid w:val="00A54C78"/>
    <w:rsid w:val="00A56C7F"/>
    <w:rsid w:val="00A748F0"/>
    <w:rsid w:val="00A75CA1"/>
    <w:rsid w:val="00A765DC"/>
    <w:rsid w:val="00A82DD5"/>
    <w:rsid w:val="00A85422"/>
    <w:rsid w:val="00A94D38"/>
    <w:rsid w:val="00AA3DB9"/>
    <w:rsid w:val="00AB03C4"/>
    <w:rsid w:val="00AE3C8E"/>
    <w:rsid w:val="00AF0916"/>
    <w:rsid w:val="00AF0F58"/>
    <w:rsid w:val="00B05F6B"/>
    <w:rsid w:val="00B10829"/>
    <w:rsid w:val="00B132C4"/>
    <w:rsid w:val="00B319B0"/>
    <w:rsid w:val="00B42AF2"/>
    <w:rsid w:val="00B55447"/>
    <w:rsid w:val="00B612CC"/>
    <w:rsid w:val="00B7582D"/>
    <w:rsid w:val="00B778EF"/>
    <w:rsid w:val="00B95D4B"/>
    <w:rsid w:val="00BB459C"/>
    <w:rsid w:val="00BC6680"/>
    <w:rsid w:val="00BC77FA"/>
    <w:rsid w:val="00BD37B6"/>
    <w:rsid w:val="00BE1AE9"/>
    <w:rsid w:val="00BE3DC3"/>
    <w:rsid w:val="00BE5D8C"/>
    <w:rsid w:val="00C1495B"/>
    <w:rsid w:val="00C17583"/>
    <w:rsid w:val="00C301E6"/>
    <w:rsid w:val="00C31327"/>
    <w:rsid w:val="00C34051"/>
    <w:rsid w:val="00C55859"/>
    <w:rsid w:val="00C6246B"/>
    <w:rsid w:val="00C76658"/>
    <w:rsid w:val="00CA1FC0"/>
    <w:rsid w:val="00CD0899"/>
    <w:rsid w:val="00CE62BF"/>
    <w:rsid w:val="00CE6B72"/>
    <w:rsid w:val="00D01194"/>
    <w:rsid w:val="00D02148"/>
    <w:rsid w:val="00D03663"/>
    <w:rsid w:val="00D06532"/>
    <w:rsid w:val="00D62C62"/>
    <w:rsid w:val="00D705C2"/>
    <w:rsid w:val="00D70FCF"/>
    <w:rsid w:val="00D72A02"/>
    <w:rsid w:val="00DA30F7"/>
    <w:rsid w:val="00DA62B5"/>
    <w:rsid w:val="00DC01D6"/>
    <w:rsid w:val="00DC0D0E"/>
    <w:rsid w:val="00DC5FFE"/>
    <w:rsid w:val="00DD0E69"/>
    <w:rsid w:val="00DE26BC"/>
    <w:rsid w:val="00DE45BA"/>
    <w:rsid w:val="00DE4629"/>
    <w:rsid w:val="00DE7F50"/>
    <w:rsid w:val="00DF2361"/>
    <w:rsid w:val="00DF5F7B"/>
    <w:rsid w:val="00DF7D0C"/>
    <w:rsid w:val="00E01137"/>
    <w:rsid w:val="00E0118B"/>
    <w:rsid w:val="00E07544"/>
    <w:rsid w:val="00E10C09"/>
    <w:rsid w:val="00E10FD4"/>
    <w:rsid w:val="00E1399C"/>
    <w:rsid w:val="00E23512"/>
    <w:rsid w:val="00E3366D"/>
    <w:rsid w:val="00E42968"/>
    <w:rsid w:val="00E45156"/>
    <w:rsid w:val="00E5033E"/>
    <w:rsid w:val="00E66E01"/>
    <w:rsid w:val="00E70B74"/>
    <w:rsid w:val="00E755F1"/>
    <w:rsid w:val="00E8115F"/>
    <w:rsid w:val="00E835A6"/>
    <w:rsid w:val="00E86E9A"/>
    <w:rsid w:val="00E921CA"/>
    <w:rsid w:val="00EB6D08"/>
    <w:rsid w:val="00EC2D3D"/>
    <w:rsid w:val="00EC307E"/>
    <w:rsid w:val="00ED6063"/>
    <w:rsid w:val="00EE330E"/>
    <w:rsid w:val="00EE61D2"/>
    <w:rsid w:val="00EF1AB1"/>
    <w:rsid w:val="00EF733D"/>
    <w:rsid w:val="00F1048F"/>
    <w:rsid w:val="00F143F5"/>
    <w:rsid w:val="00F177A0"/>
    <w:rsid w:val="00F24CEC"/>
    <w:rsid w:val="00F27460"/>
    <w:rsid w:val="00F47ED7"/>
    <w:rsid w:val="00F56B6B"/>
    <w:rsid w:val="00F61186"/>
    <w:rsid w:val="00F64299"/>
    <w:rsid w:val="00F64FEE"/>
    <w:rsid w:val="00F6594A"/>
    <w:rsid w:val="00F67322"/>
    <w:rsid w:val="00F675E2"/>
    <w:rsid w:val="00F67966"/>
    <w:rsid w:val="00F76359"/>
    <w:rsid w:val="00F90EEC"/>
    <w:rsid w:val="00F9741D"/>
    <w:rsid w:val="00FA2C5D"/>
    <w:rsid w:val="00FA450F"/>
    <w:rsid w:val="00FC3058"/>
    <w:rsid w:val="00FC705D"/>
    <w:rsid w:val="00FD3061"/>
    <w:rsid w:val="00FE1B88"/>
    <w:rsid w:val="00FF3D54"/>
    <w:rsid w:val="013B697C"/>
    <w:rsid w:val="01A55B1C"/>
    <w:rsid w:val="01B52807"/>
    <w:rsid w:val="01CA7E28"/>
    <w:rsid w:val="01E139F2"/>
    <w:rsid w:val="02671A0C"/>
    <w:rsid w:val="0293356B"/>
    <w:rsid w:val="029D518A"/>
    <w:rsid w:val="02F94AB6"/>
    <w:rsid w:val="0341020B"/>
    <w:rsid w:val="04077153"/>
    <w:rsid w:val="04221DEB"/>
    <w:rsid w:val="04456564"/>
    <w:rsid w:val="051200B1"/>
    <w:rsid w:val="059239C0"/>
    <w:rsid w:val="05AA6194"/>
    <w:rsid w:val="061D0C69"/>
    <w:rsid w:val="06503B88"/>
    <w:rsid w:val="076B5857"/>
    <w:rsid w:val="07852DBD"/>
    <w:rsid w:val="07B611C8"/>
    <w:rsid w:val="0831084F"/>
    <w:rsid w:val="08B1661A"/>
    <w:rsid w:val="09105B1F"/>
    <w:rsid w:val="09B5725D"/>
    <w:rsid w:val="09FE6E56"/>
    <w:rsid w:val="0A3528FD"/>
    <w:rsid w:val="0A8E1275"/>
    <w:rsid w:val="0AB9596D"/>
    <w:rsid w:val="0AD71983"/>
    <w:rsid w:val="0B69368D"/>
    <w:rsid w:val="0BF272D2"/>
    <w:rsid w:val="0C4168A8"/>
    <w:rsid w:val="0C682007"/>
    <w:rsid w:val="0D166265"/>
    <w:rsid w:val="0D5A05B1"/>
    <w:rsid w:val="0D7D62E4"/>
    <w:rsid w:val="0D922108"/>
    <w:rsid w:val="0DA9368E"/>
    <w:rsid w:val="0DF009C8"/>
    <w:rsid w:val="0E4059D6"/>
    <w:rsid w:val="0ED4462A"/>
    <w:rsid w:val="0F780CE0"/>
    <w:rsid w:val="0FA80D34"/>
    <w:rsid w:val="10400042"/>
    <w:rsid w:val="109F275D"/>
    <w:rsid w:val="11485186"/>
    <w:rsid w:val="11BA18EC"/>
    <w:rsid w:val="11F36B75"/>
    <w:rsid w:val="11FB20F4"/>
    <w:rsid w:val="123B057D"/>
    <w:rsid w:val="12B207DE"/>
    <w:rsid w:val="149C26A6"/>
    <w:rsid w:val="14AD3953"/>
    <w:rsid w:val="14D14E13"/>
    <w:rsid w:val="1596168A"/>
    <w:rsid w:val="15A72150"/>
    <w:rsid w:val="15CF7740"/>
    <w:rsid w:val="161F2008"/>
    <w:rsid w:val="16952D85"/>
    <w:rsid w:val="16E42F30"/>
    <w:rsid w:val="17356A1D"/>
    <w:rsid w:val="1740285C"/>
    <w:rsid w:val="17851930"/>
    <w:rsid w:val="17BA2A25"/>
    <w:rsid w:val="18251A52"/>
    <w:rsid w:val="19034BF0"/>
    <w:rsid w:val="197467ED"/>
    <w:rsid w:val="197B4603"/>
    <w:rsid w:val="19CF39BA"/>
    <w:rsid w:val="1A831541"/>
    <w:rsid w:val="1AC77717"/>
    <w:rsid w:val="1BC11391"/>
    <w:rsid w:val="1BE340FE"/>
    <w:rsid w:val="1BEE4EDB"/>
    <w:rsid w:val="1C0320AA"/>
    <w:rsid w:val="1C316E16"/>
    <w:rsid w:val="1D347DD6"/>
    <w:rsid w:val="1DCB252F"/>
    <w:rsid w:val="1E2D1660"/>
    <w:rsid w:val="1E4A6285"/>
    <w:rsid w:val="1E94348E"/>
    <w:rsid w:val="1FA83694"/>
    <w:rsid w:val="1FF82FAC"/>
    <w:rsid w:val="209769BA"/>
    <w:rsid w:val="20CB604D"/>
    <w:rsid w:val="20DE6C42"/>
    <w:rsid w:val="20EC135F"/>
    <w:rsid w:val="20FA675D"/>
    <w:rsid w:val="211E4DEF"/>
    <w:rsid w:val="217D44F9"/>
    <w:rsid w:val="21A512D0"/>
    <w:rsid w:val="22F8223D"/>
    <w:rsid w:val="234B7E6D"/>
    <w:rsid w:val="23BF03B6"/>
    <w:rsid w:val="24773635"/>
    <w:rsid w:val="248732DF"/>
    <w:rsid w:val="24AF6C89"/>
    <w:rsid w:val="25D979FC"/>
    <w:rsid w:val="26086C3B"/>
    <w:rsid w:val="268C6EB5"/>
    <w:rsid w:val="269A051B"/>
    <w:rsid w:val="26A67948"/>
    <w:rsid w:val="274C3082"/>
    <w:rsid w:val="285273C9"/>
    <w:rsid w:val="28D472A8"/>
    <w:rsid w:val="28F93DD6"/>
    <w:rsid w:val="29111577"/>
    <w:rsid w:val="29863386"/>
    <w:rsid w:val="298A4D66"/>
    <w:rsid w:val="29AE5D4B"/>
    <w:rsid w:val="29D07A70"/>
    <w:rsid w:val="2A733B66"/>
    <w:rsid w:val="2A9B6D93"/>
    <w:rsid w:val="2B2636BF"/>
    <w:rsid w:val="2B3455B9"/>
    <w:rsid w:val="2B6F150A"/>
    <w:rsid w:val="2BD012BE"/>
    <w:rsid w:val="2CDB7C66"/>
    <w:rsid w:val="2CF14DA5"/>
    <w:rsid w:val="2CF91224"/>
    <w:rsid w:val="2DF67CC1"/>
    <w:rsid w:val="2E3215A7"/>
    <w:rsid w:val="2E9A4AF0"/>
    <w:rsid w:val="2EAB73A3"/>
    <w:rsid w:val="2EE625D7"/>
    <w:rsid w:val="2EE77122"/>
    <w:rsid w:val="2F086772"/>
    <w:rsid w:val="2F154A8F"/>
    <w:rsid w:val="2F8310E0"/>
    <w:rsid w:val="30325E30"/>
    <w:rsid w:val="30B809A3"/>
    <w:rsid w:val="30EC30EA"/>
    <w:rsid w:val="31293F09"/>
    <w:rsid w:val="315A6153"/>
    <w:rsid w:val="319B6BB5"/>
    <w:rsid w:val="31D66820"/>
    <w:rsid w:val="32252923"/>
    <w:rsid w:val="323427B7"/>
    <w:rsid w:val="32957430"/>
    <w:rsid w:val="337C76E9"/>
    <w:rsid w:val="33826F8A"/>
    <w:rsid w:val="33843993"/>
    <w:rsid w:val="346314E0"/>
    <w:rsid w:val="34B41D3C"/>
    <w:rsid w:val="34E1639F"/>
    <w:rsid w:val="35245D63"/>
    <w:rsid w:val="352A0FEA"/>
    <w:rsid w:val="352B0501"/>
    <w:rsid w:val="357416EB"/>
    <w:rsid w:val="35773495"/>
    <w:rsid w:val="35777939"/>
    <w:rsid w:val="35FC1BEC"/>
    <w:rsid w:val="363047FA"/>
    <w:rsid w:val="368F010F"/>
    <w:rsid w:val="369932AE"/>
    <w:rsid w:val="37873D55"/>
    <w:rsid w:val="37C404E8"/>
    <w:rsid w:val="38172EE3"/>
    <w:rsid w:val="38230259"/>
    <w:rsid w:val="383E0E01"/>
    <w:rsid w:val="384443C2"/>
    <w:rsid w:val="385D7990"/>
    <w:rsid w:val="38832A1A"/>
    <w:rsid w:val="39935268"/>
    <w:rsid w:val="39E930DD"/>
    <w:rsid w:val="3A5A5133"/>
    <w:rsid w:val="3B17009C"/>
    <w:rsid w:val="3B1E1904"/>
    <w:rsid w:val="3BE63123"/>
    <w:rsid w:val="3C7A1ABD"/>
    <w:rsid w:val="3DF15512"/>
    <w:rsid w:val="3E66054B"/>
    <w:rsid w:val="3F161F71"/>
    <w:rsid w:val="3F8F5C6A"/>
    <w:rsid w:val="3FD31C10"/>
    <w:rsid w:val="402C1113"/>
    <w:rsid w:val="40972C3D"/>
    <w:rsid w:val="40DC2D46"/>
    <w:rsid w:val="424741EF"/>
    <w:rsid w:val="42CB3072"/>
    <w:rsid w:val="43554E03"/>
    <w:rsid w:val="43AB6169"/>
    <w:rsid w:val="44FC1FAC"/>
    <w:rsid w:val="45866DA0"/>
    <w:rsid w:val="45A303D4"/>
    <w:rsid w:val="45A4510F"/>
    <w:rsid w:val="46AF437E"/>
    <w:rsid w:val="46AF46EA"/>
    <w:rsid w:val="46D06EA9"/>
    <w:rsid w:val="47C00CCC"/>
    <w:rsid w:val="48996A8B"/>
    <w:rsid w:val="49BD4ED7"/>
    <w:rsid w:val="4A162E25"/>
    <w:rsid w:val="4A4D295E"/>
    <w:rsid w:val="4A8B63E6"/>
    <w:rsid w:val="4ADF7EDB"/>
    <w:rsid w:val="4AE9550D"/>
    <w:rsid w:val="4B630A74"/>
    <w:rsid w:val="4C013661"/>
    <w:rsid w:val="4C2537F3"/>
    <w:rsid w:val="4CA01A11"/>
    <w:rsid w:val="4CD00B02"/>
    <w:rsid w:val="4CD174D7"/>
    <w:rsid w:val="4D7B62E4"/>
    <w:rsid w:val="4E235B10"/>
    <w:rsid w:val="4E692208"/>
    <w:rsid w:val="4E6A0698"/>
    <w:rsid w:val="4E816CDB"/>
    <w:rsid w:val="4FF949F2"/>
    <w:rsid w:val="50334005"/>
    <w:rsid w:val="50853540"/>
    <w:rsid w:val="51C71A20"/>
    <w:rsid w:val="53760DD8"/>
    <w:rsid w:val="54526D5C"/>
    <w:rsid w:val="54D82D2A"/>
    <w:rsid w:val="553D4B35"/>
    <w:rsid w:val="56107C1B"/>
    <w:rsid w:val="56835CE6"/>
    <w:rsid w:val="56A110FC"/>
    <w:rsid w:val="57765033"/>
    <w:rsid w:val="577B396A"/>
    <w:rsid w:val="583C7300"/>
    <w:rsid w:val="585A12A2"/>
    <w:rsid w:val="587363AB"/>
    <w:rsid w:val="5AA5437A"/>
    <w:rsid w:val="5B1A473F"/>
    <w:rsid w:val="5B2A2BD4"/>
    <w:rsid w:val="5B3C2907"/>
    <w:rsid w:val="5B7756EE"/>
    <w:rsid w:val="5BE74C30"/>
    <w:rsid w:val="5C0A6562"/>
    <w:rsid w:val="5CBB47BE"/>
    <w:rsid w:val="5D196C0B"/>
    <w:rsid w:val="5D1D2383"/>
    <w:rsid w:val="5DFE0217"/>
    <w:rsid w:val="5EB822A5"/>
    <w:rsid w:val="5EE034B3"/>
    <w:rsid w:val="5F1F4636"/>
    <w:rsid w:val="5FF612D7"/>
    <w:rsid w:val="60237BF2"/>
    <w:rsid w:val="60FA0674"/>
    <w:rsid w:val="61007F33"/>
    <w:rsid w:val="6186668A"/>
    <w:rsid w:val="61B003B7"/>
    <w:rsid w:val="625E13B5"/>
    <w:rsid w:val="625F2532"/>
    <w:rsid w:val="62D6719E"/>
    <w:rsid w:val="637D5C0C"/>
    <w:rsid w:val="63B61DD4"/>
    <w:rsid w:val="63E66ED4"/>
    <w:rsid w:val="63F22DD6"/>
    <w:rsid w:val="644D317A"/>
    <w:rsid w:val="64AB4917"/>
    <w:rsid w:val="64AC00D0"/>
    <w:rsid w:val="64FD3107"/>
    <w:rsid w:val="651B2FB3"/>
    <w:rsid w:val="651B41B5"/>
    <w:rsid w:val="670953FF"/>
    <w:rsid w:val="679A6554"/>
    <w:rsid w:val="681903F3"/>
    <w:rsid w:val="6855268F"/>
    <w:rsid w:val="685E7B92"/>
    <w:rsid w:val="68CA79C4"/>
    <w:rsid w:val="68EC262D"/>
    <w:rsid w:val="691A76D9"/>
    <w:rsid w:val="6A297219"/>
    <w:rsid w:val="6A4A265C"/>
    <w:rsid w:val="6A582B8E"/>
    <w:rsid w:val="6ABD3FFA"/>
    <w:rsid w:val="6AD3567B"/>
    <w:rsid w:val="6ADC556D"/>
    <w:rsid w:val="6C00528B"/>
    <w:rsid w:val="6C3A13D4"/>
    <w:rsid w:val="6CC4226F"/>
    <w:rsid w:val="6D134A4C"/>
    <w:rsid w:val="6D200E01"/>
    <w:rsid w:val="6D461105"/>
    <w:rsid w:val="6DA05788"/>
    <w:rsid w:val="6DA57EBE"/>
    <w:rsid w:val="6E43227C"/>
    <w:rsid w:val="6E867CCA"/>
    <w:rsid w:val="6EE53E65"/>
    <w:rsid w:val="6F001A61"/>
    <w:rsid w:val="6F00258D"/>
    <w:rsid w:val="6F774360"/>
    <w:rsid w:val="6F7E5FEF"/>
    <w:rsid w:val="6FCF38F2"/>
    <w:rsid w:val="6FE94D6B"/>
    <w:rsid w:val="700405EB"/>
    <w:rsid w:val="70612974"/>
    <w:rsid w:val="70CA3CD6"/>
    <w:rsid w:val="711772FF"/>
    <w:rsid w:val="71532927"/>
    <w:rsid w:val="715E3FB9"/>
    <w:rsid w:val="71CE645A"/>
    <w:rsid w:val="728B5E9A"/>
    <w:rsid w:val="72DC45B8"/>
    <w:rsid w:val="731529C8"/>
    <w:rsid w:val="736B1B84"/>
    <w:rsid w:val="73770529"/>
    <w:rsid w:val="737944A5"/>
    <w:rsid w:val="743F2006"/>
    <w:rsid w:val="745321F5"/>
    <w:rsid w:val="74B0025F"/>
    <w:rsid w:val="752C70F1"/>
    <w:rsid w:val="757415EB"/>
    <w:rsid w:val="760C0362"/>
    <w:rsid w:val="76D80E6D"/>
    <w:rsid w:val="76E464CB"/>
    <w:rsid w:val="77100A78"/>
    <w:rsid w:val="77261EF3"/>
    <w:rsid w:val="772B58B2"/>
    <w:rsid w:val="77654BB4"/>
    <w:rsid w:val="77761991"/>
    <w:rsid w:val="790463BB"/>
    <w:rsid w:val="79224A93"/>
    <w:rsid w:val="792574FE"/>
    <w:rsid w:val="798E0EB2"/>
    <w:rsid w:val="7A611D04"/>
    <w:rsid w:val="7B694BFB"/>
    <w:rsid w:val="7C0901A3"/>
    <w:rsid w:val="7C0E596F"/>
    <w:rsid w:val="7C9C5EB4"/>
    <w:rsid w:val="7E145629"/>
    <w:rsid w:val="7E4826BE"/>
    <w:rsid w:val="7EE84089"/>
    <w:rsid w:val="7F6B1E96"/>
    <w:rsid w:val="7FF77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6" w:lineRule="auto"/>
      <w:outlineLvl w:val="0"/>
    </w:pPr>
    <w:rPr>
      <w:b/>
      <w:kern w:val="44"/>
      <w:sz w:val="44"/>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autoRedefine/>
    <w:unhideWhenUsed/>
    <w:qFormat/>
    <w:uiPriority w:val="99"/>
    <w:pPr>
      <w:tabs>
        <w:tab w:val="center" w:pos="4153"/>
        <w:tab w:val="right" w:pos="8306"/>
      </w:tabs>
      <w:snapToGrid w:val="0"/>
      <w:jc w:val="left"/>
    </w:pPr>
    <w:rPr>
      <w:sz w:val="18"/>
      <w:szCs w:val="18"/>
    </w:rPr>
  </w:style>
  <w:style w:type="paragraph" w:styleId="5">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autoRedefine/>
    <w:qFormat/>
    <w:uiPriority w:val="0"/>
    <w:rPr>
      <w:color w:val="0000FF"/>
      <w:u w:val="single"/>
    </w:rPr>
  </w:style>
  <w:style w:type="paragraph" w:styleId="9">
    <w:name w:val="List Paragraph"/>
    <w:basedOn w:val="1"/>
    <w:autoRedefine/>
    <w:qFormat/>
    <w:uiPriority w:val="99"/>
    <w:pPr>
      <w:ind w:firstLine="420" w:firstLineChars="200"/>
    </w:pPr>
  </w:style>
  <w:style w:type="character" w:customStyle="1" w:styleId="10">
    <w:name w:val="页眉 Char"/>
    <w:basedOn w:val="7"/>
    <w:link w:val="5"/>
    <w:autoRedefine/>
    <w:qFormat/>
    <w:uiPriority w:val="0"/>
    <w:rPr>
      <w:rFonts w:asciiTheme="minorHAnsi" w:hAnsiTheme="minorHAnsi" w:eastAsiaTheme="minorEastAsia" w:cstheme="minorBidi"/>
      <w:kern w:val="2"/>
      <w:sz w:val="18"/>
      <w:szCs w:val="18"/>
    </w:rPr>
  </w:style>
  <w:style w:type="character" w:customStyle="1" w:styleId="11">
    <w:name w:val="页脚 Char"/>
    <w:basedOn w:val="7"/>
    <w:link w:val="4"/>
    <w:autoRedefine/>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B728D-23D3-46FD-8885-A18F5186F2BF}">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5187</Words>
  <Characters>5619</Characters>
  <Lines>37</Lines>
  <Paragraphs>10</Paragraphs>
  <TotalTime>15</TotalTime>
  <ScaleCrop>false</ScaleCrop>
  <LinksUpToDate>false</LinksUpToDate>
  <CharactersWithSpaces>5629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2024-03-03T04:36:00Z</dcterms:created>
  <dc:creator>石灰</dc:creator>
  <cp:lastModifiedBy>齐春秋</cp:lastModifiedBy>
  <cp:lastPrinted>2023-03-28T02:13:00Z</cp:lastPrinted>
  <dcterms:modified xsi:type="dcterms:W3CDTF">2024-10-11T01:29:54Z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428C08A158BD49B3A8F90B4B5830FA28_13</vt:lpwstr>
  </property>
</Properties>
</file>